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5A22F" w14:textId="27E976F6" w:rsidR="00461CBF" w:rsidRPr="008B0150" w:rsidRDefault="00461CBF" w:rsidP="00461CBF">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EA3B23">
        <w:rPr>
          <w:rFonts w:asciiTheme="minorHAnsi" w:hAnsiTheme="minorHAnsi" w:cstheme="minorHAnsi"/>
          <w:b/>
          <w:bCs/>
          <w:color w:val="000000"/>
          <w:sz w:val="22"/>
          <w:szCs w:val="22"/>
        </w:rPr>
        <w:t>3925</w:t>
      </w:r>
    </w:p>
    <w:p w14:paraId="75BF538B" w14:textId="77777777" w:rsidR="00461CBF" w:rsidRDefault="00461CBF" w:rsidP="00461CBF">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5B917195" w:rsidR="00185DC9" w:rsidRPr="00543316" w:rsidRDefault="00922E90" w:rsidP="00461CBF">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57F8327C" w14:textId="33CAF7B1" w:rsidR="006D7217"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 xml:space="preserve">issues on SON enhancements for NR-U based on the discussion in </w:t>
      </w:r>
      <w:r w:rsidR="0001461D">
        <w:rPr>
          <w:rFonts w:asciiTheme="minorHAnsi" w:hAnsiTheme="minorHAnsi" w:cstheme="minorHAnsi"/>
          <w:iCs/>
          <w:sz w:val="22"/>
          <w:szCs w:val="22"/>
        </w:rPr>
        <w:t>the previous</w:t>
      </w:r>
      <w:r w:rsidR="005937F3">
        <w:rPr>
          <w:rFonts w:asciiTheme="minorHAnsi" w:hAnsiTheme="minorHAnsi" w:cstheme="minorHAnsi"/>
          <w:iCs/>
          <w:sz w:val="22"/>
          <w:szCs w:val="22"/>
        </w:rPr>
        <w:t xml:space="preserve"> RAN3 meeting</w:t>
      </w:r>
      <w:r w:rsidR="0001461D">
        <w:rPr>
          <w:rFonts w:asciiTheme="minorHAnsi" w:hAnsiTheme="minorHAnsi" w:cstheme="minorHAnsi"/>
          <w:iCs/>
          <w:sz w:val="22"/>
          <w:szCs w:val="22"/>
        </w:rPr>
        <w:t>s.</w:t>
      </w:r>
    </w:p>
    <w:p w14:paraId="76237A84" w14:textId="51624E5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6678A28" w14:textId="77777777" w:rsidR="00533DE4" w:rsidRDefault="00533DE4" w:rsidP="00533DE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DL LBT issues at target gNB during handover execution</w:t>
      </w:r>
    </w:p>
    <w:p w14:paraId="5D2C16B1" w14:textId="77777777" w:rsidR="00533DE4" w:rsidRPr="001D15C9" w:rsidRDefault="00533DE4" w:rsidP="00533DE4">
      <w:pPr>
        <w:rPr>
          <w:rFonts w:asciiTheme="minorHAnsi" w:hAnsiTheme="minorHAnsi" w:cstheme="minorHAnsi"/>
          <w:iCs/>
          <w:color w:val="4472C4" w:themeColor="accent1"/>
          <w:sz w:val="22"/>
          <w:szCs w:val="22"/>
        </w:rPr>
      </w:pPr>
      <w:r w:rsidRPr="001D15C9">
        <w:rPr>
          <w:rFonts w:asciiTheme="minorHAnsi" w:hAnsiTheme="minorHAnsi" w:cstheme="minorHAnsi"/>
          <w:iCs/>
          <w:color w:val="4472C4" w:themeColor="accent1"/>
          <w:sz w:val="22"/>
          <w:szCs w:val="22"/>
        </w:rPr>
        <w:t xml:space="preserve">FFS whether to enable a UE-based solution or a NW-based solution to inform the source gNB of a handover about DL LBT issues occurring at the target gNB, during a handover </w:t>
      </w:r>
      <w:proofErr w:type="gramStart"/>
      <w:r w:rsidRPr="001D15C9">
        <w:rPr>
          <w:rFonts w:asciiTheme="minorHAnsi" w:hAnsiTheme="minorHAnsi" w:cstheme="minorHAnsi"/>
          <w:iCs/>
          <w:color w:val="4472C4" w:themeColor="accent1"/>
          <w:sz w:val="22"/>
          <w:szCs w:val="22"/>
        </w:rPr>
        <w:t>execution</w:t>
      </w:r>
      <w:proofErr w:type="gramEnd"/>
    </w:p>
    <w:p w14:paraId="7F6F6F4B" w14:textId="77777777" w:rsidR="00533DE4" w:rsidRPr="00B0225C" w:rsidRDefault="00533DE4" w:rsidP="00533DE4">
      <w:pPr>
        <w:rPr>
          <w:rFonts w:ascii="Calibri" w:eastAsia="Times New Roman" w:hAnsi="Calibri" w:cs="Calibri"/>
          <w:sz w:val="22"/>
          <w:szCs w:val="22"/>
          <w:lang w:val="en-US"/>
        </w:rPr>
      </w:pPr>
      <w:r>
        <w:rPr>
          <w:rFonts w:ascii="Calibri" w:eastAsia="Times New Roman" w:hAnsi="Calibri" w:cs="Calibri"/>
          <w:sz w:val="22"/>
          <w:szCs w:val="22"/>
          <w:lang w:val="en-US"/>
        </w:rPr>
        <w:t xml:space="preserve">Suppose a handover failed due to continuous </w:t>
      </w:r>
      <w:r w:rsidRPr="00B0225C">
        <w:rPr>
          <w:rFonts w:ascii="Calibri" w:eastAsia="Times New Roman" w:hAnsi="Calibri" w:cs="Calibri"/>
          <w:sz w:val="22"/>
          <w:szCs w:val="22"/>
          <w:lang w:val="en-US"/>
        </w:rPr>
        <w:t>DL LBT failures at the target gNB</w:t>
      </w:r>
      <w:r>
        <w:rPr>
          <w:rFonts w:ascii="Calibri" w:eastAsia="Times New Roman" w:hAnsi="Calibri" w:cs="Calibri"/>
          <w:sz w:val="22"/>
          <w:szCs w:val="22"/>
          <w:lang w:val="en-US"/>
        </w:rPr>
        <w:t xml:space="preserve"> (e.g., LBT kept failing for MSG2 or MSG4)</w:t>
      </w:r>
      <w:r w:rsidRPr="00B0225C">
        <w:rPr>
          <w:rFonts w:ascii="Calibri" w:eastAsia="Times New Roman" w:hAnsi="Calibri" w:cs="Calibri"/>
          <w:sz w:val="22"/>
          <w:szCs w:val="22"/>
          <w:lang w:val="en-US"/>
        </w:rPr>
        <w:t xml:space="preserve">, three options </w:t>
      </w:r>
      <w:r>
        <w:rPr>
          <w:rFonts w:ascii="Calibri" w:eastAsia="Times New Roman" w:hAnsi="Calibri" w:cs="Calibri"/>
          <w:sz w:val="22"/>
          <w:szCs w:val="22"/>
          <w:lang w:val="en-US"/>
        </w:rPr>
        <w:t>were</w:t>
      </w:r>
      <w:r w:rsidRPr="00B0225C">
        <w:rPr>
          <w:rFonts w:ascii="Calibri" w:eastAsia="Times New Roman" w:hAnsi="Calibri" w:cs="Calibri"/>
          <w:sz w:val="22"/>
          <w:szCs w:val="22"/>
          <w:lang w:val="en-US"/>
        </w:rPr>
        <w:t xml:space="preserve"> </w:t>
      </w:r>
      <w:r>
        <w:rPr>
          <w:rFonts w:ascii="Calibri" w:eastAsia="Times New Roman" w:hAnsi="Calibri" w:cs="Calibri"/>
          <w:sz w:val="22"/>
          <w:szCs w:val="22"/>
          <w:lang w:val="en-US"/>
        </w:rPr>
        <w:t>discussed</w:t>
      </w:r>
      <w:r w:rsidRPr="00B0225C">
        <w:rPr>
          <w:rFonts w:ascii="Calibri" w:eastAsia="Times New Roman" w:hAnsi="Calibri" w:cs="Calibri"/>
          <w:sz w:val="22"/>
          <w:szCs w:val="22"/>
          <w:lang w:val="en-US"/>
        </w:rPr>
        <w:t xml:space="preserve"> (one UE-based approach and two NW-based approaches)</w:t>
      </w:r>
      <w:r>
        <w:rPr>
          <w:rFonts w:ascii="Calibri" w:eastAsia="Times New Roman" w:hAnsi="Calibri" w:cs="Calibri"/>
          <w:sz w:val="22"/>
          <w:szCs w:val="22"/>
          <w:lang w:val="en-US"/>
        </w:rPr>
        <w:t xml:space="preserve"> on how to inform the </w:t>
      </w:r>
      <w:r w:rsidRPr="00D32E59">
        <w:rPr>
          <w:rFonts w:ascii="Calibri" w:eastAsia="Times New Roman" w:hAnsi="Calibri" w:cs="Calibri"/>
          <w:sz w:val="22"/>
          <w:szCs w:val="22"/>
          <w:lang w:val="en-US"/>
        </w:rPr>
        <w:t>source gNB</w:t>
      </w:r>
      <w:r>
        <w:rPr>
          <w:rFonts w:ascii="Calibri" w:eastAsia="Times New Roman" w:hAnsi="Calibri" w:cs="Calibri"/>
          <w:sz w:val="22"/>
          <w:szCs w:val="22"/>
          <w:lang w:val="en-US"/>
        </w:rPr>
        <w:t>:</w:t>
      </w:r>
    </w:p>
    <w:p w14:paraId="710D9F22" w14:textId="77777777" w:rsidR="00533DE4" w:rsidRPr="00B0225C" w:rsidRDefault="00533DE4" w:rsidP="00533DE4">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A) UE-based approach:</w:t>
      </w:r>
      <w:r w:rsidRPr="00B0225C">
        <w:rPr>
          <w:rFonts w:ascii="Calibri" w:eastAsia="Times New Roman" w:hAnsi="Calibri" w:cs="Calibri"/>
          <w:sz w:val="22"/>
          <w:szCs w:val="22"/>
          <w:lang w:val="en-US"/>
        </w:rPr>
        <w:t xml:space="preserve"> the UE adds in RLF report an indication of DL LBT failure causing absence of SSB transmissions during handover </w:t>
      </w:r>
    </w:p>
    <w:p w14:paraId="329EC42D" w14:textId="77777777" w:rsidR="00533DE4" w:rsidRPr="00B0225C" w:rsidRDefault="00533DE4" w:rsidP="00533DE4">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B) NW-based approach 1:</w:t>
      </w:r>
      <w:r w:rsidRPr="00B0225C">
        <w:rPr>
          <w:rFonts w:ascii="Calibri" w:eastAsia="Times New Roman" w:hAnsi="Calibri" w:cs="Calibri"/>
          <w:sz w:val="22"/>
          <w:szCs w:val="22"/>
          <w:lang w:val="en-US"/>
        </w:rPr>
        <w:t xml:space="preserve"> the target gNB sends to source gNB an indication of DL LBT failure during handover execution</w:t>
      </w:r>
    </w:p>
    <w:p w14:paraId="0FD8D0B0" w14:textId="77777777" w:rsidR="00533DE4" w:rsidRDefault="00533DE4" w:rsidP="00533DE4">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C) NW-based approach 2:</w:t>
      </w:r>
      <w:r w:rsidRPr="00B0225C">
        <w:rPr>
          <w:rFonts w:ascii="Calibri" w:eastAsia="Times New Roman" w:hAnsi="Calibri" w:cs="Calibri"/>
          <w:sz w:val="22"/>
          <w:szCs w:val="22"/>
          <w:lang w:val="en-US"/>
        </w:rPr>
        <w:t xml:space="preserve"> the target gNB logs the waiting time in DL and sends a network-side failure report</w:t>
      </w:r>
    </w:p>
    <w:p w14:paraId="0BCA975A" w14:textId="77777777" w:rsidR="00533DE4" w:rsidRDefault="00533DE4" w:rsidP="00533DE4">
      <w:pPr>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Option A) i.e., the UE-based approach, </w:t>
      </w:r>
      <w:r w:rsidRPr="001023B0">
        <w:rPr>
          <w:rFonts w:ascii="Calibri" w:eastAsia="Times New Roman" w:hAnsi="Calibri" w:cs="Calibri"/>
          <w:sz w:val="22"/>
          <w:szCs w:val="22"/>
          <w:lang w:val="en-US"/>
        </w:rPr>
        <w:t xml:space="preserve">we don’t think absent SSB transmissions </w:t>
      </w:r>
      <w:r>
        <w:rPr>
          <w:rFonts w:ascii="Calibri" w:eastAsia="Times New Roman" w:hAnsi="Calibri" w:cs="Calibri"/>
          <w:sz w:val="22"/>
          <w:szCs w:val="22"/>
          <w:lang w:val="en-US"/>
        </w:rPr>
        <w:t xml:space="preserve">at UE </w:t>
      </w:r>
      <w:r w:rsidRPr="001023B0">
        <w:rPr>
          <w:rFonts w:ascii="Calibri" w:eastAsia="Times New Roman" w:hAnsi="Calibri" w:cs="Calibri"/>
          <w:sz w:val="22"/>
          <w:szCs w:val="22"/>
          <w:lang w:val="en-US"/>
        </w:rPr>
        <w:t>during handover execution can exactly mean the existence of DL LBT issues at NW side, for example, there is a possibility that the UE can’t detect the DL SSB due to beam quality is poor.</w:t>
      </w:r>
      <w:r>
        <w:rPr>
          <w:rFonts w:ascii="Calibri" w:eastAsia="Times New Roman" w:hAnsi="Calibri" w:cs="Calibri"/>
          <w:sz w:val="22"/>
          <w:szCs w:val="22"/>
          <w:lang w:val="en-US"/>
        </w:rPr>
        <w:t xml:space="preserve"> Therefore, option A (UE based approach) is not appropriate to detect DL LBT failures.</w:t>
      </w:r>
    </w:p>
    <w:p w14:paraId="761D2000" w14:textId="5A8B5696" w:rsidR="00533DE4" w:rsidRDefault="00533DE4" w:rsidP="00533DE4">
      <w:pPr>
        <w:rPr>
          <w:rFonts w:ascii="Calibri" w:eastAsia="Times New Roman" w:hAnsi="Calibri" w:cs="Calibri"/>
          <w:sz w:val="22"/>
          <w:szCs w:val="22"/>
          <w:lang w:val="en-US"/>
        </w:rPr>
      </w:pPr>
      <w:r w:rsidRPr="00964C07">
        <w:rPr>
          <w:rFonts w:ascii="Calibri" w:eastAsia="Times New Roman" w:hAnsi="Calibri" w:cs="Calibri"/>
          <w:b/>
          <w:bCs/>
          <w:sz w:val="22"/>
          <w:szCs w:val="22"/>
          <w:lang w:val="en-US"/>
        </w:rPr>
        <w:t>Observation</w:t>
      </w:r>
      <w:r w:rsidR="00623649">
        <w:rPr>
          <w:rFonts w:ascii="Calibri" w:eastAsia="Times New Roman" w:hAnsi="Calibri" w:cs="Calibri"/>
          <w:b/>
          <w:bCs/>
          <w:sz w:val="22"/>
          <w:szCs w:val="22"/>
          <w:lang w:val="en-US"/>
        </w:rPr>
        <w:t xml:space="preserve"> 1</w:t>
      </w:r>
      <w:r w:rsidRPr="00964C0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w:t>
      </w:r>
      <w:r w:rsidRPr="00F11020">
        <w:rPr>
          <w:rFonts w:ascii="Calibri" w:eastAsia="Times New Roman" w:hAnsi="Calibri" w:cs="Calibri"/>
          <w:sz w:val="22"/>
          <w:szCs w:val="22"/>
          <w:lang w:val="en-US"/>
        </w:rPr>
        <w:t>ption A (UE based approach) is not appropriate to detect DL LBT failures</w:t>
      </w:r>
      <w:r>
        <w:rPr>
          <w:rFonts w:ascii="Calibri" w:eastAsia="Times New Roman" w:hAnsi="Calibri" w:cs="Calibri"/>
          <w:sz w:val="22"/>
          <w:szCs w:val="22"/>
          <w:lang w:val="en-US"/>
        </w:rPr>
        <w:t xml:space="preserve"> because </w:t>
      </w:r>
      <w:r w:rsidRPr="00964C07">
        <w:rPr>
          <w:rFonts w:ascii="Calibri" w:eastAsia="Times New Roman" w:hAnsi="Calibri" w:cs="Calibri"/>
          <w:sz w:val="22"/>
          <w:szCs w:val="22"/>
          <w:lang w:val="en-US"/>
        </w:rPr>
        <w:t xml:space="preserve">absent SSB transmissions at UE during handover execution </w:t>
      </w:r>
      <w:r>
        <w:rPr>
          <w:rFonts w:ascii="Calibri" w:eastAsia="Times New Roman" w:hAnsi="Calibri" w:cs="Calibri"/>
          <w:sz w:val="22"/>
          <w:szCs w:val="22"/>
          <w:lang w:val="en-US"/>
        </w:rPr>
        <w:t>doesn’t always</w:t>
      </w:r>
      <w:r w:rsidRPr="00964C07">
        <w:rPr>
          <w:rFonts w:ascii="Calibri" w:eastAsia="Times New Roman" w:hAnsi="Calibri" w:cs="Calibri"/>
          <w:sz w:val="22"/>
          <w:szCs w:val="22"/>
          <w:lang w:val="en-US"/>
        </w:rPr>
        <w:t xml:space="preserve"> mean the existence of DL LBT issues at </w:t>
      </w:r>
      <w:r>
        <w:rPr>
          <w:rFonts w:ascii="Calibri" w:eastAsia="Times New Roman" w:hAnsi="Calibri" w:cs="Calibri"/>
          <w:sz w:val="22"/>
          <w:szCs w:val="22"/>
          <w:lang w:val="en-US"/>
        </w:rPr>
        <w:t>gNB</w:t>
      </w:r>
      <w:r w:rsidRPr="00964C07">
        <w:rPr>
          <w:rFonts w:ascii="Calibri" w:eastAsia="Times New Roman" w:hAnsi="Calibri" w:cs="Calibri"/>
          <w:sz w:val="22"/>
          <w:szCs w:val="22"/>
          <w:lang w:val="en-US"/>
        </w:rPr>
        <w:t xml:space="preserve"> </w:t>
      </w:r>
      <w:proofErr w:type="gramStart"/>
      <w:r w:rsidRPr="00964C07">
        <w:rPr>
          <w:rFonts w:ascii="Calibri" w:eastAsia="Times New Roman" w:hAnsi="Calibri" w:cs="Calibri"/>
          <w:sz w:val="22"/>
          <w:szCs w:val="22"/>
          <w:lang w:val="en-US"/>
        </w:rPr>
        <w:t>side</w:t>
      </w:r>
      <w:proofErr w:type="gramEnd"/>
    </w:p>
    <w:p w14:paraId="566184B4" w14:textId="77777777" w:rsidR="00533DE4" w:rsidRDefault="00533DE4" w:rsidP="00533DE4">
      <w:pPr>
        <w:rPr>
          <w:rFonts w:ascii="Calibri" w:eastAsia="Times New Roman" w:hAnsi="Calibri" w:cs="Calibri"/>
          <w:sz w:val="22"/>
          <w:szCs w:val="22"/>
          <w:lang w:val="en-US"/>
        </w:rPr>
      </w:pPr>
      <w:r>
        <w:rPr>
          <w:rFonts w:ascii="Calibri" w:eastAsia="Times New Roman" w:hAnsi="Calibri" w:cs="Calibri"/>
          <w:sz w:val="22"/>
          <w:szCs w:val="22"/>
          <w:lang w:val="en-US"/>
        </w:rPr>
        <w:t>Regarding Option B), a concern was raised that the</w:t>
      </w:r>
      <w:r w:rsidRPr="000163FF">
        <w:rPr>
          <w:rFonts w:ascii="Calibri" w:eastAsia="Times New Roman" w:hAnsi="Calibri" w:cs="Calibri"/>
          <w:sz w:val="22"/>
          <w:szCs w:val="22"/>
          <w:lang w:val="en-US"/>
        </w:rPr>
        <w:t xml:space="preserve"> source gNB (performing root cause analysis) </w:t>
      </w:r>
      <w:proofErr w:type="gramStart"/>
      <w:r w:rsidRPr="000163FF">
        <w:rPr>
          <w:rFonts w:ascii="Calibri" w:eastAsia="Times New Roman" w:hAnsi="Calibri" w:cs="Calibri"/>
          <w:sz w:val="22"/>
          <w:szCs w:val="22"/>
          <w:lang w:val="en-US"/>
        </w:rPr>
        <w:t>has to</w:t>
      </w:r>
      <w:proofErr w:type="gramEnd"/>
      <w:r w:rsidRPr="000163FF">
        <w:rPr>
          <w:rFonts w:ascii="Calibri" w:eastAsia="Times New Roman" w:hAnsi="Calibri" w:cs="Calibri"/>
          <w:sz w:val="22"/>
          <w:szCs w:val="22"/>
          <w:lang w:val="en-US"/>
        </w:rPr>
        <w:t xml:space="preserve"> collect information from two sources (RLF from UE and also a notification from peer node) and in principle the two inputs can arrive at the source gNB at very different times. </w:t>
      </w:r>
      <w:r>
        <w:rPr>
          <w:rFonts w:ascii="Calibri" w:eastAsia="Times New Roman" w:hAnsi="Calibri" w:cs="Calibri"/>
          <w:sz w:val="22"/>
          <w:szCs w:val="22"/>
          <w:lang w:val="en-US"/>
        </w:rPr>
        <w:t xml:space="preserve">In our view, this can be left to gNB implementation on how to do the correlation. </w:t>
      </w:r>
    </w:p>
    <w:p w14:paraId="36FB0124" w14:textId="57E0BACE" w:rsidR="00533DE4" w:rsidRPr="00533DE4" w:rsidRDefault="00533DE4" w:rsidP="00533DE4">
      <w:pPr>
        <w:rPr>
          <w:rFonts w:ascii="Calibri" w:eastAsia="Times New Roman" w:hAnsi="Calibri" w:cs="Calibri"/>
          <w:sz w:val="22"/>
          <w:szCs w:val="22"/>
          <w:lang w:val="en-US"/>
        </w:rPr>
      </w:pPr>
      <w:r w:rsidRPr="002A12C8">
        <w:rPr>
          <w:rFonts w:ascii="Calibri" w:eastAsia="Times New Roman" w:hAnsi="Calibri" w:cs="Calibri"/>
          <w:b/>
          <w:bCs/>
          <w:sz w:val="22"/>
          <w:szCs w:val="22"/>
          <w:lang w:val="en-US"/>
        </w:rPr>
        <w:lastRenderedPageBreak/>
        <w:t>Proposal</w:t>
      </w:r>
      <w:r w:rsidR="00623649">
        <w:rPr>
          <w:rFonts w:ascii="Calibri" w:eastAsia="Times New Roman" w:hAnsi="Calibri" w:cs="Calibri"/>
          <w:b/>
          <w:bCs/>
          <w:sz w:val="22"/>
          <w:szCs w:val="22"/>
          <w:lang w:val="en-US"/>
        </w:rPr>
        <w:t xml:space="preserve"> 1</w:t>
      </w:r>
      <w:r>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Target gNB can send an indication that DL LBT failures were encountered during handover execution to source gNB post a handover failure.</w:t>
      </w:r>
    </w:p>
    <w:p w14:paraId="7ABA0964" w14:textId="3F8D9E34" w:rsidR="002F7E84" w:rsidRDefault="0072083F" w:rsidP="0072083F">
      <w:pPr>
        <w:pStyle w:val="ListParagraph"/>
        <w:keepNext/>
        <w:numPr>
          <w:ilvl w:val="1"/>
          <w:numId w:val="2"/>
        </w:numPr>
        <w:tabs>
          <w:tab w:val="left" w:pos="432"/>
          <w:tab w:val="left" w:pos="576"/>
        </w:tabs>
        <w:spacing w:before="180" w:after="120"/>
        <w:outlineLvl w:val="1"/>
      </w:pPr>
      <w:r w:rsidRPr="0072083F">
        <w:rPr>
          <w:rFonts w:asciiTheme="minorHAnsi" w:eastAsia="MS Mincho" w:hAnsiTheme="minorHAnsi" w:cstheme="minorHAnsi"/>
          <w:iCs/>
          <w:sz w:val="28"/>
          <w:lang w:eastAsia="ja-JP"/>
        </w:rPr>
        <w:t xml:space="preserve">Distinguishing true mobility failures vs. LBT related </w:t>
      </w:r>
      <w:r w:rsidR="004D2400">
        <w:rPr>
          <w:rFonts w:asciiTheme="minorHAnsi" w:eastAsia="MS Mincho" w:hAnsiTheme="minorHAnsi" w:cstheme="minorHAnsi"/>
          <w:iCs/>
          <w:sz w:val="28"/>
          <w:lang w:eastAsia="ja-JP"/>
        </w:rPr>
        <w:t xml:space="preserve">mobility </w:t>
      </w:r>
      <w:r w:rsidRPr="0072083F">
        <w:rPr>
          <w:rFonts w:asciiTheme="minorHAnsi" w:eastAsia="MS Mincho" w:hAnsiTheme="minorHAnsi" w:cstheme="minorHAnsi"/>
          <w:iCs/>
          <w:sz w:val="28"/>
          <w:lang w:eastAsia="ja-JP"/>
        </w:rPr>
        <w:t>failures</w:t>
      </w:r>
    </w:p>
    <w:p w14:paraId="389175C9" w14:textId="77777777" w:rsidR="00B95C54" w:rsidRDefault="00B95C54" w:rsidP="00B95C54">
      <w:pPr>
        <w:rPr>
          <w:lang w:val="en-US" w:eastAsia="x-none"/>
        </w:rPr>
      </w:pPr>
    </w:p>
    <w:p w14:paraId="4D5CA2E6" w14:textId="7E7872D5" w:rsidR="0059509D" w:rsidRPr="0059509D" w:rsidRDefault="0059509D" w:rsidP="0059509D">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59509D">
        <w:rPr>
          <w:rFonts w:ascii="Calibri" w:eastAsia="Times New Roman" w:hAnsi="Calibri" w:cs="Calibri"/>
          <w:color w:val="00B050"/>
          <w:sz w:val="22"/>
          <w:szCs w:val="22"/>
          <w:lang w:val="en-US"/>
        </w:rPr>
        <w:t xml:space="preserve">Enhancements of RLF reports and RA reports are beneficial to separate mobility related errors from the LBT-related </w:t>
      </w:r>
      <w:proofErr w:type="gramStart"/>
      <w:r w:rsidRPr="0059509D">
        <w:rPr>
          <w:rFonts w:ascii="Calibri" w:eastAsia="Times New Roman" w:hAnsi="Calibri" w:cs="Calibri"/>
          <w:color w:val="00B050"/>
          <w:sz w:val="22"/>
          <w:szCs w:val="22"/>
          <w:lang w:val="en-US"/>
        </w:rPr>
        <w:t>ones</w:t>
      </w:r>
      <w:proofErr w:type="gramEnd"/>
    </w:p>
    <w:p w14:paraId="58003553" w14:textId="77777777" w:rsidR="000276A8" w:rsidRDefault="000276A8" w:rsidP="00B12BD7">
      <w:pPr>
        <w:spacing w:after="0"/>
        <w:rPr>
          <w:rFonts w:ascii="Calibri" w:eastAsia="Times New Roman" w:hAnsi="Calibri" w:cs="Calibri"/>
          <w:sz w:val="22"/>
          <w:szCs w:val="22"/>
          <w:lang w:val="en-US"/>
        </w:rPr>
      </w:pPr>
    </w:p>
    <w:p w14:paraId="413C2356" w14:textId="1221F126" w:rsidR="00483B51" w:rsidRDefault="000276A8"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proposed to distinguish true mobility failures vs. LBT failures is to add some </w:t>
      </w:r>
      <w:r w:rsidR="00B12BD7">
        <w:rPr>
          <w:rFonts w:ascii="Calibri" w:eastAsia="Times New Roman" w:hAnsi="Calibri" w:cs="Calibri"/>
          <w:sz w:val="22"/>
          <w:szCs w:val="22"/>
          <w:lang w:val="en-US"/>
        </w:rPr>
        <w:t xml:space="preserve">LBT related time </w:t>
      </w:r>
      <w:r>
        <w:rPr>
          <w:rFonts w:ascii="Calibri" w:eastAsia="Times New Roman" w:hAnsi="Calibri" w:cs="Calibri"/>
          <w:sz w:val="22"/>
          <w:szCs w:val="22"/>
          <w:lang w:val="en-US"/>
        </w:rPr>
        <w:t>information</w:t>
      </w:r>
      <w:r w:rsidR="00B12BD7">
        <w:rPr>
          <w:rFonts w:ascii="Calibri" w:eastAsia="Times New Roman" w:hAnsi="Calibri" w:cs="Calibri"/>
          <w:sz w:val="22"/>
          <w:szCs w:val="22"/>
          <w:lang w:val="en-US"/>
        </w:rPr>
        <w:t xml:space="preserve"> in RLF Report e.g., t</w:t>
      </w:r>
      <w:r w:rsidR="00B12BD7" w:rsidRPr="006F2B4B">
        <w:rPr>
          <w:rFonts w:ascii="Calibri" w:eastAsia="Times New Roman" w:hAnsi="Calibri" w:cs="Calibri"/>
          <w:sz w:val="22"/>
          <w:szCs w:val="22"/>
          <w:lang w:val="en-US"/>
        </w:rPr>
        <w:t xml:space="preserve">ime </w:t>
      </w:r>
      <w:r w:rsidR="00B12BD7">
        <w:rPr>
          <w:rFonts w:ascii="Calibri" w:eastAsia="Times New Roman" w:hAnsi="Calibri" w:cs="Calibri"/>
          <w:sz w:val="22"/>
          <w:szCs w:val="22"/>
          <w:lang w:val="en-US"/>
        </w:rPr>
        <w:t xml:space="preserve">between each </w:t>
      </w:r>
      <w:r w:rsidR="00B12BD7" w:rsidRPr="006F2B4B">
        <w:rPr>
          <w:rFonts w:ascii="Calibri" w:eastAsia="Times New Roman" w:hAnsi="Calibri" w:cs="Calibri"/>
          <w:sz w:val="22"/>
          <w:szCs w:val="22"/>
          <w:lang w:val="en-US"/>
        </w:rPr>
        <w:t>LBT start</w:t>
      </w:r>
      <w:r w:rsidR="00B12BD7">
        <w:rPr>
          <w:rFonts w:ascii="Calibri" w:eastAsia="Times New Roman" w:hAnsi="Calibri" w:cs="Calibri"/>
          <w:sz w:val="22"/>
          <w:szCs w:val="22"/>
          <w:lang w:val="en-US"/>
        </w:rPr>
        <w:t xml:space="preserve"> and LBT success or time between each LBT start and a subsequent LBT failure</w:t>
      </w:r>
      <w:r w:rsidR="00483B51">
        <w:rPr>
          <w:rFonts w:ascii="Calibri" w:eastAsia="Times New Roman" w:hAnsi="Calibri" w:cs="Calibri"/>
          <w:sz w:val="22"/>
          <w:szCs w:val="22"/>
          <w:lang w:val="en-US"/>
        </w:rPr>
        <w:t xml:space="preserve"> or waiting time</w:t>
      </w:r>
      <w:r w:rsidR="00B12BD7" w:rsidRPr="006F2B4B">
        <w:rPr>
          <w:rFonts w:ascii="Calibri" w:eastAsia="Times New Roman" w:hAnsi="Calibri" w:cs="Calibri"/>
          <w:sz w:val="22"/>
          <w:szCs w:val="22"/>
          <w:lang w:val="en-US"/>
        </w:rPr>
        <w:t xml:space="preserve">. </w:t>
      </w:r>
      <w:r w:rsidR="00B631EF">
        <w:rPr>
          <w:rFonts w:ascii="Calibri" w:eastAsia="Times New Roman" w:hAnsi="Calibri" w:cs="Calibri"/>
          <w:sz w:val="22"/>
          <w:szCs w:val="22"/>
          <w:lang w:val="en-US"/>
        </w:rPr>
        <w:t>It was argued that the</w:t>
      </w:r>
      <w:r w:rsidR="00B12BD7" w:rsidRPr="00612128">
        <w:rPr>
          <w:rFonts w:ascii="Calibri" w:eastAsia="Times New Roman" w:hAnsi="Calibri" w:cs="Calibri"/>
          <w:sz w:val="22"/>
          <w:szCs w:val="22"/>
          <w:lang w:val="en-US"/>
        </w:rPr>
        <w:t xml:space="preserve"> network </w:t>
      </w:r>
      <w:r w:rsidR="00B631EF">
        <w:rPr>
          <w:rFonts w:ascii="Calibri" w:eastAsia="Times New Roman" w:hAnsi="Calibri" w:cs="Calibri"/>
          <w:sz w:val="22"/>
          <w:szCs w:val="22"/>
          <w:lang w:val="en-US"/>
        </w:rPr>
        <w:t>can</w:t>
      </w:r>
      <w:r w:rsidR="00B12BD7" w:rsidRPr="00612128">
        <w:rPr>
          <w:rFonts w:ascii="Calibri" w:eastAsia="Times New Roman" w:hAnsi="Calibri" w:cs="Calibri"/>
          <w:sz w:val="22"/>
          <w:szCs w:val="22"/>
          <w:lang w:val="en-US"/>
        </w:rPr>
        <w:t xml:space="preserve"> decide how </w:t>
      </w:r>
      <w:r w:rsidR="00B12BD7">
        <w:rPr>
          <w:rFonts w:ascii="Calibri" w:eastAsia="Times New Roman" w:hAnsi="Calibri" w:cs="Calibri"/>
          <w:sz w:val="22"/>
          <w:szCs w:val="22"/>
          <w:lang w:val="en-US"/>
        </w:rPr>
        <w:t xml:space="preserve">the </w:t>
      </w:r>
      <w:r w:rsidR="00B12BD7" w:rsidRPr="00612128">
        <w:rPr>
          <w:rFonts w:ascii="Calibri" w:eastAsia="Times New Roman" w:hAnsi="Calibri" w:cs="Calibri"/>
          <w:sz w:val="22"/>
          <w:szCs w:val="22"/>
          <w:lang w:val="en-US"/>
        </w:rPr>
        <w:t xml:space="preserve">report </w:t>
      </w:r>
      <w:r w:rsidR="00B12BD7">
        <w:rPr>
          <w:rFonts w:ascii="Calibri" w:eastAsia="Times New Roman" w:hAnsi="Calibri" w:cs="Calibri"/>
          <w:sz w:val="22"/>
          <w:szCs w:val="22"/>
          <w:lang w:val="en-US"/>
        </w:rPr>
        <w:t>should be</w:t>
      </w:r>
      <w:r w:rsidR="00B12BD7" w:rsidRPr="00612128">
        <w:rPr>
          <w:rFonts w:ascii="Calibri" w:eastAsia="Times New Roman" w:hAnsi="Calibri" w:cs="Calibri"/>
          <w:sz w:val="22"/>
          <w:szCs w:val="22"/>
          <w:lang w:val="en-US"/>
        </w:rPr>
        <w:t xml:space="preserve"> used </w:t>
      </w:r>
      <w:r w:rsidR="00B12BD7">
        <w:rPr>
          <w:rFonts w:ascii="Calibri" w:eastAsia="Times New Roman" w:hAnsi="Calibri" w:cs="Calibri"/>
          <w:sz w:val="22"/>
          <w:szCs w:val="22"/>
          <w:lang w:val="en-US"/>
        </w:rPr>
        <w:t>while doing</w:t>
      </w:r>
      <w:r w:rsidR="00B12BD7"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sidR="00A52692">
        <w:rPr>
          <w:rFonts w:ascii="Calibri" w:eastAsia="Times New Roman" w:hAnsi="Calibri" w:cs="Calibri"/>
          <w:sz w:val="22"/>
          <w:szCs w:val="22"/>
          <w:lang w:val="en-US"/>
        </w:rPr>
        <w:t xml:space="preserve"> and not due to bad mobility thresholds.</w:t>
      </w:r>
    </w:p>
    <w:p w14:paraId="7D5E76A4" w14:textId="77777777" w:rsidR="00483B51" w:rsidRDefault="00483B51" w:rsidP="00B12BD7">
      <w:pPr>
        <w:spacing w:after="0"/>
        <w:rPr>
          <w:rFonts w:ascii="Calibri" w:eastAsia="Times New Roman" w:hAnsi="Calibri" w:cs="Calibri"/>
          <w:sz w:val="22"/>
          <w:szCs w:val="22"/>
          <w:lang w:val="en-US"/>
        </w:rPr>
      </w:pPr>
    </w:p>
    <w:p w14:paraId="6B97252D" w14:textId="3057C899" w:rsidR="00B12BD7"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are not convinced that knowing this </w:t>
      </w:r>
      <w:r w:rsidRPr="00483B51">
        <w:rPr>
          <w:rFonts w:ascii="Calibri" w:eastAsia="Times New Roman" w:hAnsi="Calibri" w:cs="Calibri"/>
          <w:b/>
          <w:bCs/>
          <w:sz w:val="22"/>
          <w:szCs w:val="22"/>
          <w:lang w:val="en-US"/>
        </w:rPr>
        <w:t>exact time</w:t>
      </w:r>
      <w:r>
        <w:rPr>
          <w:rFonts w:ascii="Calibri" w:eastAsia="Times New Roman" w:hAnsi="Calibri" w:cs="Calibri"/>
          <w:sz w:val="22"/>
          <w:szCs w:val="22"/>
          <w:lang w:val="en-US"/>
        </w:rPr>
        <w:t xml:space="preserve"> can help much in MRO analysis and requesting UE to compute this time during each LBT attempt is too much processing at the UE.</w:t>
      </w:r>
      <w:r w:rsidR="00094738" w:rsidRPr="00094738">
        <w:t xml:space="preserve"> </w:t>
      </w:r>
      <w:r w:rsidR="00094738">
        <w:rPr>
          <w:rFonts w:ascii="Calibri" w:eastAsia="Times New Roman" w:hAnsi="Calibri" w:cs="Calibri"/>
          <w:sz w:val="22"/>
          <w:szCs w:val="22"/>
          <w:lang w:val="en-US"/>
        </w:rPr>
        <w:t>W</w:t>
      </w:r>
      <w:r w:rsidR="00094738" w:rsidRPr="00094738">
        <w:rPr>
          <w:rFonts w:ascii="Calibri" w:eastAsia="Times New Roman" w:hAnsi="Calibri" w:cs="Calibri"/>
          <w:sz w:val="22"/>
          <w:szCs w:val="22"/>
          <w:lang w:val="en-US"/>
        </w:rPr>
        <w:t>e already send an indication that HOF is due to consistent LBT failure</w:t>
      </w:r>
      <w:r w:rsidR="00094738">
        <w:rPr>
          <w:rFonts w:ascii="Calibri" w:eastAsia="Times New Roman" w:hAnsi="Calibri" w:cs="Calibri"/>
          <w:sz w:val="22"/>
          <w:szCs w:val="22"/>
          <w:lang w:val="en-US"/>
        </w:rPr>
        <w:t xml:space="preserve"> in RLF Report </w:t>
      </w:r>
      <w:r w:rsidR="002F09F1">
        <w:rPr>
          <w:rFonts w:ascii="Calibri" w:eastAsia="Times New Roman" w:hAnsi="Calibri" w:cs="Calibri"/>
          <w:sz w:val="22"/>
          <w:szCs w:val="22"/>
          <w:lang w:val="en-US"/>
        </w:rPr>
        <w:t xml:space="preserve">and </w:t>
      </w:r>
      <w:r w:rsidR="002F09F1" w:rsidRPr="002F09F1">
        <w:rPr>
          <w:rFonts w:ascii="Calibri" w:eastAsia="Times New Roman" w:hAnsi="Calibri" w:cs="Calibri"/>
          <w:sz w:val="22"/>
          <w:szCs w:val="22"/>
          <w:lang w:val="en-US"/>
        </w:rPr>
        <w:t xml:space="preserve">information concerning LBT failures in RA procedure </w:t>
      </w:r>
      <w:r w:rsidR="002F09F1">
        <w:rPr>
          <w:rFonts w:ascii="Calibri" w:eastAsia="Times New Roman" w:hAnsi="Calibri" w:cs="Calibri"/>
          <w:sz w:val="22"/>
          <w:szCs w:val="22"/>
          <w:lang w:val="en-US"/>
        </w:rPr>
        <w:t>(e.g., number of LBT failures that is being discussed) and that</w:t>
      </w:r>
      <w:r w:rsidR="00094738">
        <w:rPr>
          <w:rFonts w:ascii="Calibri" w:eastAsia="Times New Roman" w:hAnsi="Calibri" w:cs="Calibri"/>
          <w:sz w:val="22"/>
          <w:szCs w:val="22"/>
          <w:lang w:val="en-US"/>
        </w:rPr>
        <w:t xml:space="preserve"> should be su</w:t>
      </w:r>
      <w:r w:rsidR="00813D7B">
        <w:rPr>
          <w:rFonts w:ascii="Calibri" w:eastAsia="Times New Roman" w:hAnsi="Calibri" w:cs="Calibri"/>
          <w:sz w:val="22"/>
          <w:szCs w:val="22"/>
          <w:lang w:val="en-US"/>
        </w:rPr>
        <w:t>fficient.</w:t>
      </w:r>
    </w:p>
    <w:p w14:paraId="207A2F1A" w14:textId="77777777" w:rsidR="00B12BD7" w:rsidRPr="002C0389" w:rsidRDefault="00B12BD7" w:rsidP="00B12BD7">
      <w:pPr>
        <w:spacing w:after="0"/>
        <w:rPr>
          <w:rFonts w:ascii="Calibri" w:eastAsia="Times New Roman" w:hAnsi="Calibri" w:cs="Calibri"/>
          <w:sz w:val="22"/>
          <w:szCs w:val="22"/>
          <w:lang w:val="en-US"/>
        </w:rPr>
      </w:pPr>
    </w:p>
    <w:p w14:paraId="0A6DC6C0" w14:textId="27BA8DE6"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623649">
        <w:rPr>
          <w:rFonts w:ascii="Calibri" w:eastAsia="Times New Roman" w:hAnsi="Calibri" w:cs="Calibri"/>
          <w:b/>
          <w:bCs/>
          <w:sz w:val="22"/>
          <w:szCs w:val="22"/>
          <w:lang w:val="en-US"/>
        </w:rPr>
        <w:t xml:space="preserve"> 2</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w:t>
      </w:r>
      <w:r w:rsidR="00617AA6">
        <w:rPr>
          <w:rFonts w:ascii="Calibri" w:eastAsia="Times New Roman" w:hAnsi="Calibri" w:cs="Calibri"/>
          <w:sz w:val="22"/>
          <w:szCs w:val="22"/>
          <w:lang w:val="en-US"/>
        </w:rPr>
        <w:t>the exact</w:t>
      </w:r>
      <w:r>
        <w:rPr>
          <w:rFonts w:ascii="Calibri" w:eastAsia="Times New Roman" w:hAnsi="Calibri" w:cs="Calibri"/>
          <w:sz w:val="22"/>
          <w:szCs w:val="22"/>
          <w:lang w:val="en-US"/>
        </w:rPr>
        <w:t xml:space="preserve">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306E601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679160B7" w14:textId="1D20F62E" w:rsidR="00813D7B" w:rsidRPr="002C0389" w:rsidRDefault="00813D7B" w:rsidP="00B12BD7">
      <w:pPr>
        <w:spacing w:after="0"/>
        <w:rPr>
          <w:rFonts w:ascii="Calibri" w:eastAsia="Times New Roman" w:hAnsi="Calibri" w:cs="Calibri"/>
          <w:sz w:val="22"/>
          <w:szCs w:val="22"/>
          <w:lang w:val="en-US"/>
        </w:rPr>
      </w:pPr>
      <w:r w:rsidRPr="004D2400">
        <w:rPr>
          <w:rFonts w:ascii="Calibri" w:eastAsia="Times New Roman" w:hAnsi="Calibri" w:cs="Calibri"/>
          <w:b/>
          <w:bCs/>
          <w:sz w:val="22"/>
          <w:szCs w:val="22"/>
          <w:lang w:val="en-US"/>
        </w:rPr>
        <w:t>Proposal</w:t>
      </w:r>
      <w:r w:rsidR="00623649">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The already agreed indication that HOF is due to consistent LBT failure </w:t>
      </w:r>
      <w:r w:rsidR="0060127A">
        <w:rPr>
          <w:rFonts w:ascii="Calibri" w:eastAsia="Times New Roman" w:hAnsi="Calibri" w:cs="Calibri"/>
          <w:sz w:val="22"/>
          <w:szCs w:val="22"/>
          <w:lang w:val="en-US"/>
        </w:rPr>
        <w:t xml:space="preserve">and </w:t>
      </w:r>
      <w:r w:rsidR="00F5069C">
        <w:rPr>
          <w:rFonts w:ascii="Calibri" w:eastAsia="Times New Roman" w:hAnsi="Calibri" w:cs="Calibri"/>
          <w:sz w:val="22"/>
          <w:szCs w:val="22"/>
          <w:lang w:val="en-US"/>
        </w:rPr>
        <w:t>information concerning LBT failures in RA procedure during handover is</w:t>
      </w:r>
      <w:r>
        <w:rPr>
          <w:rFonts w:ascii="Calibri" w:eastAsia="Times New Roman" w:hAnsi="Calibri" w:cs="Calibri"/>
          <w:sz w:val="22"/>
          <w:szCs w:val="22"/>
          <w:lang w:val="en-US"/>
        </w:rPr>
        <w:t xml:space="preserve"> sufficient to distinguish </w:t>
      </w:r>
      <w:r w:rsidR="004D2400">
        <w:rPr>
          <w:rFonts w:ascii="Calibri" w:eastAsia="Times New Roman" w:hAnsi="Calibri" w:cs="Calibri"/>
          <w:sz w:val="22"/>
          <w:szCs w:val="22"/>
          <w:lang w:val="en-US"/>
        </w:rPr>
        <w:t xml:space="preserve">true mobility failures with LBT-related mobility </w:t>
      </w:r>
      <w:proofErr w:type="gramStart"/>
      <w:r w:rsidR="004D2400">
        <w:rPr>
          <w:rFonts w:ascii="Calibri" w:eastAsia="Times New Roman" w:hAnsi="Calibri" w:cs="Calibri"/>
          <w:sz w:val="22"/>
          <w:szCs w:val="22"/>
          <w:lang w:val="en-US"/>
        </w:rPr>
        <w:t>failures</w:t>
      </w:r>
      <w:proofErr w:type="gramEnd"/>
    </w:p>
    <w:p w14:paraId="5D27C164" w14:textId="0F10D039" w:rsidR="006A6E69" w:rsidRPr="006A6E69" w:rsidRDefault="00B12BD7" w:rsidP="00636999">
      <w:pPr>
        <w:spacing w:after="0"/>
        <w:rPr>
          <w:rFonts w:asciiTheme="minorHAnsi" w:eastAsia="MS Mincho" w:hAnsiTheme="minorHAnsi" w:cstheme="minorHAnsi"/>
          <w:iCs/>
          <w:sz w:val="28"/>
          <w:lang w:eastAsia="ja-JP"/>
        </w:rPr>
      </w:pPr>
      <w:r w:rsidRPr="002C0389">
        <w:rPr>
          <w:rFonts w:ascii="Calibri" w:eastAsia="Times New Roman" w:hAnsi="Calibri" w:cs="Calibri"/>
          <w:sz w:val="22"/>
          <w:szCs w:val="22"/>
          <w:lang w:val="en-US"/>
        </w:rPr>
        <w:t> </w:t>
      </w:r>
    </w:p>
    <w:p w14:paraId="4365718B" w14:textId="5FAE59FC" w:rsidR="00D509C2" w:rsidRPr="0072083F" w:rsidRDefault="00623649" w:rsidP="00D509C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MLB for NR-U</w:t>
      </w:r>
    </w:p>
    <w:p w14:paraId="25C1B172" w14:textId="77777777" w:rsidR="00D509C2" w:rsidRPr="006D7217" w:rsidRDefault="00D509C2" w:rsidP="00D509C2">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6D7217">
        <w:rPr>
          <w:rFonts w:asciiTheme="minorHAnsi" w:hAnsiTheme="minorHAnsi" w:cstheme="minorHAnsi"/>
          <w:iCs/>
          <w:color w:val="4472C4" w:themeColor="accent1"/>
          <w:sz w:val="22"/>
          <w:szCs w:val="22"/>
        </w:rPr>
        <w:t>FFS whether to enhance RLF report to include information determining the outcome of the channel access procedure, with focus on EDT UL</w:t>
      </w:r>
    </w:p>
    <w:p w14:paraId="12C134FD" w14:textId="77777777" w:rsidR="00D509C2" w:rsidRDefault="00D509C2" w:rsidP="00D509C2">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116B8A">
        <w:rPr>
          <w:rFonts w:asciiTheme="minorHAnsi" w:hAnsiTheme="minorHAnsi" w:cstheme="minorHAnsi"/>
          <w:iCs/>
          <w:color w:val="4472C4" w:themeColor="accent1"/>
          <w:sz w:val="22"/>
          <w:szCs w:val="22"/>
        </w:rPr>
        <w:t xml:space="preserve">FFS on whether the EDT UL sent over </w:t>
      </w:r>
      <w:proofErr w:type="spellStart"/>
      <w:r w:rsidRPr="00116B8A">
        <w:rPr>
          <w:rFonts w:asciiTheme="minorHAnsi" w:hAnsiTheme="minorHAnsi" w:cstheme="minorHAnsi"/>
          <w:iCs/>
          <w:color w:val="4472C4" w:themeColor="accent1"/>
          <w:sz w:val="22"/>
          <w:szCs w:val="22"/>
        </w:rPr>
        <w:t>Xn</w:t>
      </w:r>
      <w:proofErr w:type="spellEnd"/>
      <w:r w:rsidRPr="00116B8A">
        <w:rPr>
          <w:rFonts w:asciiTheme="minorHAnsi" w:hAnsiTheme="minorHAnsi" w:cstheme="minorHAnsi"/>
          <w:iCs/>
          <w:color w:val="4472C4" w:themeColor="accent1"/>
          <w:sz w:val="22"/>
          <w:szCs w:val="22"/>
        </w:rPr>
        <w:t xml:space="preserve"> can also consider the EDT UL reported by UEs.</w:t>
      </w:r>
    </w:p>
    <w:p w14:paraId="191A87D5" w14:textId="77777777" w:rsidR="00D509C2" w:rsidRPr="00244421" w:rsidRDefault="00D509C2" w:rsidP="00D509C2">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244421">
        <w:rPr>
          <w:rFonts w:asciiTheme="minorHAnsi" w:hAnsiTheme="minorHAnsi" w:cstheme="minorHAnsi"/>
          <w:iCs/>
          <w:color w:val="00B050"/>
          <w:sz w:val="22"/>
          <w:szCs w:val="22"/>
        </w:rPr>
        <w:t xml:space="preserve">There is no need for the UE to report the average of the applied EDT UL in RLF </w:t>
      </w:r>
      <w:proofErr w:type="gramStart"/>
      <w:r w:rsidRPr="00244421">
        <w:rPr>
          <w:rFonts w:asciiTheme="minorHAnsi" w:hAnsiTheme="minorHAnsi" w:cstheme="minorHAnsi"/>
          <w:iCs/>
          <w:color w:val="00B050"/>
          <w:sz w:val="22"/>
          <w:szCs w:val="22"/>
        </w:rPr>
        <w:t>report</w:t>
      </w:r>
      <w:proofErr w:type="gramEnd"/>
    </w:p>
    <w:p w14:paraId="29D9B984" w14:textId="77777777" w:rsidR="00D509C2" w:rsidRPr="00244421" w:rsidRDefault="00D509C2" w:rsidP="00D509C2">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244421">
        <w:rPr>
          <w:rFonts w:asciiTheme="minorHAnsi" w:hAnsiTheme="minorHAnsi" w:cstheme="minorHAnsi"/>
          <w:iCs/>
          <w:color w:val="00B050"/>
          <w:sz w:val="22"/>
          <w:szCs w:val="22"/>
        </w:rPr>
        <w:t xml:space="preserve">The EDT in UL included in the </w:t>
      </w:r>
      <w:proofErr w:type="spellStart"/>
      <w:r w:rsidRPr="00244421">
        <w:rPr>
          <w:rFonts w:asciiTheme="minorHAnsi" w:hAnsiTheme="minorHAnsi" w:cstheme="minorHAnsi"/>
          <w:iCs/>
          <w:color w:val="00B050"/>
          <w:sz w:val="22"/>
          <w:szCs w:val="22"/>
        </w:rPr>
        <w:t>XnAP</w:t>
      </w:r>
      <w:proofErr w:type="spellEnd"/>
      <w:r w:rsidRPr="00244421">
        <w:rPr>
          <w:rFonts w:asciiTheme="minorHAnsi" w:hAnsiTheme="minorHAnsi" w:cstheme="minorHAnsi"/>
          <w:iCs/>
          <w:color w:val="00B050"/>
          <w:sz w:val="22"/>
          <w:szCs w:val="22"/>
        </w:rPr>
        <w:t xml:space="preserve"> RESOURCE STATUS UPDATE message reflects the average of the configured maximum EDT UL</w:t>
      </w:r>
    </w:p>
    <w:p w14:paraId="6D030BF8" w14:textId="77777777" w:rsidR="00D509C2" w:rsidRPr="006D7217" w:rsidRDefault="00D509C2" w:rsidP="00D509C2">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244421">
        <w:rPr>
          <w:rFonts w:asciiTheme="minorHAnsi" w:hAnsiTheme="minorHAnsi" w:cstheme="minorHAnsi"/>
          <w:iCs/>
          <w:color w:val="4472C4" w:themeColor="accent1"/>
          <w:sz w:val="22"/>
          <w:szCs w:val="22"/>
        </w:rPr>
        <w:t>FFS on the introduction in F1 of EDT in UL in RESOURCE STATUS UPDATE message.</w:t>
      </w:r>
    </w:p>
    <w:p w14:paraId="28EF1F42" w14:textId="77777777" w:rsidR="00D509C2" w:rsidRDefault="00D509C2" w:rsidP="00D509C2">
      <w:pPr>
        <w:spacing w:after="0"/>
        <w:rPr>
          <w:rFonts w:ascii="Calibri" w:eastAsia="Times New Roman" w:hAnsi="Calibri" w:cs="Calibri"/>
          <w:sz w:val="22"/>
          <w:szCs w:val="22"/>
          <w:lang w:val="en-US"/>
        </w:rPr>
      </w:pPr>
    </w:p>
    <w:p w14:paraId="788EEBAF" w14:textId="77777777" w:rsidR="00D509C2" w:rsidRDefault="00D509C2" w:rsidP="00D509C2">
      <w:pPr>
        <w:spacing w:after="0"/>
        <w:rPr>
          <w:rFonts w:ascii="Calibri" w:eastAsia="Times New Roman" w:hAnsi="Calibri" w:cs="Calibri"/>
          <w:sz w:val="22"/>
          <w:szCs w:val="22"/>
          <w:lang w:val="en-US"/>
        </w:rPr>
      </w:pPr>
      <w:r w:rsidRPr="008C62C3">
        <w:rPr>
          <w:rFonts w:ascii="Calibri" w:eastAsia="Times New Roman" w:hAnsi="Calibri" w:cs="Calibri"/>
          <w:i/>
          <w:iCs/>
          <w:sz w:val="22"/>
          <w:szCs w:val="22"/>
          <w:lang w:val="en-US"/>
        </w:rPr>
        <w:t>maxEnergyDetectionThreshold-r16</w:t>
      </w:r>
      <w:r w:rsidRPr="00AA78AB">
        <w:rPr>
          <w:rFonts w:ascii="Calibri" w:eastAsia="Times New Roman" w:hAnsi="Calibri" w:cs="Calibri"/>
          <w:sz w:val="22"/>
          <w:szCs w:val="22"/>
          <w:lang w:val="en-US"/>
        </w:rPr>
        <w:t xml:space="preserve"> should already be sent </w:t>
      </w:r>
      <w:r>
        <w:rPr>
          <w:rFonts w:ascii="Calibri" w:eastAsia="Times New Roman" w:hAnsi="Calibri" w:cs="Calibri"/>
          <w:sz w:val="22"/>
          <w:szCs w:val="22"/>
          <w:lang w:val="en-US"/>
        </w:rPr>
        <w:t xml:space="preserve">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 xml:space="preserve"> </w:t>
      </w:r>
      <w:r w:rsidRPr="00AA78AB">
        <w:rPr>
          <w:rFonts w:ascii="Calibri" w:eastAsia="Times New Roman" w:hAnsi="Calibri" w:cs="Calibri"/>
          <w:sz w:val="22"/>
          <w:szCs w:val="22"/>
          <w:lang w:val="en-US"/>
        </w:rPr>
        <w:t>from gNB-DU to gNB-CU</w:t>
      </w:r>
      <w:r>
        <w:rPr>
          <w:rFonts w:ascii="Calibri" w:eastAsia="Times New Roman" w:hAnsi="Calibri" w:cs="Calibri"/>
          <w:sz w:val="22"/>
          <w:szCs w:val="22"/>
          <w:lang w:val="en-US"/>
        </w:rPr>
        <w:t>.</w:t>
      </w:r>
      <w:r w:rsidRPr="008C62C3">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Therefore, we don’t think there is a need to explicitly send the </w:t>
      </w:r>
      <w:r w:rsidRPr="00AA78AB">
        <w:rPr>
          <w:rFonts w:ascii="Calibri" w:eastAsia="Times New Roman" w:hAnsi="Calibri" w:cs="Calibri"/>
          <w:sz w:val="22"/>
          <w:szCs w:val="22"/>
          <w:lang w:val="en-US"/>
        </w:rPr>
        <w:t xml:space="preserve">EDT UL </w:t>
      </w:r>
      <w:r>
        <w:rPr>
          <w:rFonts w:ascii="Calibri" w:eastAsia="Times New Roman" w:hAnsi="Calibri" w:cs="Calibri"/>
          <w:sz w:val="22"/>
          <w:szCs w:val="22"/>
          <w:lang w:val="en-US"/>
        </w:rPr>
        <w:t>over F1AP</w:t>
      </w:r>
    </w:p>
    <w:p w14:paraId="1DF48812" w14:textId="77777777" w:rsidR="00D509C2" w:rsidRDefault="00D509C2" w:rsidP="00D509C2">
      <w:pPr>
        <w:spacing w:after="0"/>
        <w:rPr>
          <w:rFonts w:ascii="Calibri" w:eastAsia="Times New Roman" w:hAnsi="Calibri" w:cs="Calibri"/>
          <w:sz w:val="22"/>
          <w:szCs w:val="22"/>
          <w:lang w:val="en-US"/>
        </w:rPr>
      </w:pPr>
    </w:p>
    <w:p w14:paraId="4914D8CE" w14:textId="1AA2C5B2" w:rsidR="00D509C2" w:rsidRDefault="00D509C2" w:rsidP="00D509C2">
      <w:pPr>
        <w:spacing w:after="0"/>
        <w:rPr>
          <w:rFonts w:ascii="Calibri" w:eastAsia="Times New Roman" w:hAnsi="Calibri" w:cs="Calibri"/>
          <w:sz w:val="22"/>
          <w:szCs w:val="22"/>
          <w:lang w:val="en-US"/>
        </w:rPr>
      </w:pPr>
      <w:r w:rsidRPr="008C62C3">
        <w:rPr>
          <w:rFonts w:ascii="Calibri" w:eastAsia="Times New Roman" w:hAnsi="Calibri" w:cs="Calibri"/>
          <w:b/>
          <w:bCs/>
          <w:sz w:val="22"/>
          <w:szCs w:val="22"/>
          <w:lang w:val="en-US"/>
        </w:rPr>
        <w:lastRenderedPageBreak/>
        <w:t>Observation</w:t>
      </w:r>
      <w:r w:rsidR="00623649">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8C62C3">
        <w:rPr>
          <w:rFonts w:ascii="Calibri" w:eastAsia="Times New Roman" w:hAnsi="Calibri" w:cs="Calibri"/>
          <w:i/>
          <w:iCs/>
          <w:sz w:val="22"/>
          <w:szCs w:val="22"/>
          <w:lang w:val="en-US"/>
        </w:rPr>
        <w:t>maxEnergyDetectionThreshold-r16</w:t>
      </w:r>
      <w:r>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 xml:space="preserve">should already be sent from gNB-DU to gNB-CU 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w:t>
      </w:r>
    </w:p>
    <w:p w14:paraId="3FCE2E81" w14:textId="77777777" w:rsidR="00D509C2" w:rsidRDefault="00D509C2" w:rsidP="00D509C2">
      <w:pPr>
        <w:spacing w:after="0"/>
        <w:rPr>
          <w:rFonts w:ascii="Calibri" w:eastAsia="Times New Roman" w:hAnsi="Calibri" w:cs="Calibri"/>
          <w:sz w:val="22"/>
          <w:szCs w:val="22"/>
          <w:lang w:val="en-US"/>
        </w:rPr>
      </w:pPr>
    </w:p>
    <w:p w14:paraId="63DAD245" w14:textId="6219F586" w:rsidR="00D509C2" w:rsidRDefault="00D509C2" w:rsidP="00D509C2">
      <w:pPr>
        <w:spacing w:after="0"/>
        <w:rPr>
          <w:rFonts w:ascii="Calibri" w:eastAsia="Times New Roman" w:hAnsi="Calibri" w:cs="Calibri"/>
          <w:i/>
          <w:iCs/>
          <w:sz w:val="22"/>
          <w:szCs w:val="22"/>
          <w:lang w:val="en-US"/>
        </w:rPr>
      </w:pPr>
      <w:r w:rsidRPr="0083328F">
        <w:rPr>
          <w:rFonts w:ascii="Calibri" w:eastAsia="Times New Roman" w:hAnsi="Calibri" w:cs="Calibri"/>
          <w:b/>
          <w:bCs/>
          <w:sz w:val="22"/>
          <w:szCs w:val="22"/>
          <w:lang w:val="en-US"/>
        </w:rPr>
        <w:t>Proposal</w:t>
      </w:r>
      <w:r w:rsidR="00623649">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EE486E">
        <w:rPr>
          <w:rFonts w:ascii="Calibri" w:eastAsia="Times New Roman" w:hAnsi="Calibri" w:cs="Calibri"/>
          <w:sz w:val="22"/>
          <w:szCs w:val="22"/>
          <w:lang w:val="en-US"/>
        </w:rPr>
        <w:t xml:space="preserve">There is no need to enhance F1AP RESOURCE STATUS UPDATE to signal </w:t>
      </w:r>
      <w:r w:rsidRPr="00EE486E">
        <w:rPr>
          <w:rFonts w:ascii="Calibri" w:eastAsia="Times New Roman" w:hAnsi="Calibri" w:cs="Calibri"/>
          <w:i/>
          <w:iCs/>
          <w:sz w:val="22"/>
          <w:szCs w:val="22"/>
          <w:lang w:val="en-US"/>
        </w:rPr>
        <w:t>maxEnergyDetectionThreshold-</w:t>
      </w:r>
      <w:proofErr w:type="gramStart"/>
      <w:r w:rsidRPr="00EE486E">
        <w:rPr>
          <w:rFonts w:ascii="Calibri" w:eastAsia="Times New Roman" w:hAnsi="Calibri" w:cs="Calibri"/>
          <w:i/>
          <w:iCs/>
          <w:sz w:val="22"/>
          <w:szCs w:val="22"/>
          <w:lang w:val="en-US"/>
        </w:rPr>
        <w:t>r16</w:t>
      </w:r>
      <w:proofErr w:type="gramEnd"/>
    </w:p>
    <w:p w14:paraId="36C8630B" w14:textId="77777777" w:rsidR="00623649" w:rsidRDefault="00623649" w:rsidP="00D509C2">
      <w:pPr>
        <w:spacing w:after="0"/>
        <w:rPr>
          <w:rFonts w:ascii="Calibri" w:eastAsia="Times New Roman" w:hAnsi="Calibri" w:cs="Calibri"/>
          <w:i/>
          <w:iCs/>
          <w:sz w:val="22"/>
          <w:szCs w:val="22"/>
          <w:lang w:val="en-US"/>
        </w:rPr>
      </w:pPr>
    </w:p>
    <w:p w14:paraId="65285EE6" w14:textId="5844D4C8" w:rsidR="00623649" w:rsidRDefault="00623649" w:rsidP="00D509C2">
      <w:pPr>
        <w:spacing w:after="0"/>
        <w:rPr>
          <w:rFonts w:ascii="Calibri" w:eastAsia="Times New Roman" w:hAnsi="Calibri" w:cs="Calibri"/>
          <w:sz w:val="22"/>
          <w:szCs w:val="22"/>
          <w:lang w:val="en-US"/>
        </w:rPr>
      </w:pPr>
      <w:r>
        <w:rPr>
          <w:rFonts w:ascii="Calibri" w:eastAsia="Times New Roman" w:hAnsi="Calibri" w:cs="Calibri"/>
          <w:sz w:val="22"/>
          <w:szCs w:val="22"/>
          <w:lang w:val="en-US"/>
        </w:rPr>
        <w:t>Further, we think the WA on exchanging Radio Resource Status per NR-U channel can be made into ana agreement.</w:t>
      </w:r>
    </w:p>
    <w:p w14:paraId="3844B4D5" w14:textId="77777777" w:rsidR="00623649" w:rsidRDefault="00623649" w:rsidP="00D509C2">
      <w:pPr>
        <w:spacing w:after="0"/>
        <w:rPr>
          <w:rFonts w:ascii="Calibri" w:eastAsia="Times New Roman" w:hAnsi="Calibri" w:cs="Calibri"/>
          <w:sz w:val="22"/>
          <w:szCs w:val="22"/>
          <w:lang w:val="en-US"/>
        </w:rPr>
      </w:pPr>
    </w:p>
    <w:p w14:paraId="18490256" w14:textId="77777777" w:rsidR="00623649" w:rsidRPr="00244421" w:rsidRDefault="00623649" w:rsidP="00623649">
      <w:pPr>
        <w:pBdr>
          <w:top w:val="single" w:sz="4" w:space="1" w:color="auto"/>
          <w:left w:val="single" w:sz="4" w:space="4" w:color="auto"/>
          <w:bottom w:val="single" w:sz="4" w:space="1" w:color="auto"/>
          <w:right w:val="single" w:sz="4" w:space="4" w:color="auto"/>
        </w:pBdr>
        <w:rPr>
          <w:rFonts w:asciiTheme="minorHAnsi" w:hAnsiTheme="minorHAnsi" w:cstheme="minorHAnsi"/>
          <w:iCs/>
          <w:color w:val="C45911" w:themeColor="accent2" w:themeShade="BF"/>
          <w:sz w:val="22"/>
          <w:szCs w:val="22"/>
        </w:rPr>
      </w:pPr>
      <w:r w:rsidRPr="00244421">
        <w:rPr>
          <w:rFonts w:asciiTheme="minorHAnsi" w:hAnsiTheme="minorHAnsi" w:cstheme="minorHAnsi"/>
          <w:iCs/>
          <w:color w:val="C45911" w:themeColor="accent2" w:themeShade="BF"/>
          <w:sz w:val="22"/>
          <w:szCs w:val="22"/>
        </w:rPr>
        <w:t xml:space="preserve">WA: introduce an optional load metric on Radio Resource Status per NR-U Channel in </w:t>
      </w:r>
      <w:proofErr w:type="spellStart"/>
      <w:r w:rsidRPr="00244421">
        <w:rPr>
          <w:rFonts w:asciiTheme="minorHAnsi" w:hAnsiTheme="minorHAnsi" w:cstheme="minorHAnsi"/>
          <w:iCs/>
          <w:color w:val="C45911" w:themeColor="accent2" w:themeShade="BF"/>
          <w:sz w:val="22"/>
          <w:szCs w:val="22"/>
        </w:rPr>
        <w:t>XnAP</w:t>
      </w:r>
      <w:proofErr w:type="spellEnd"/>
      <w:r w:rsidRPr="00244421">
        <w:rPr>
          <w:rFonts w:asciiTheme="minorHAnsi" w:hAnsiTheme="minorHAnsi" w:cstheme="minorHAnsi"/>
          <w:iCs/>
          <w:color w:val="C45911" w:themeColor="accent2" w:themeShade="BF"/>
          <w:sz w:val="22"/>
          <w:szCs w:val="22"/>
        </w:rPr>
        <w:t xml:space="preserve"> RESOURCE STATUS UPDATE message and in F1AP RESOURCE STATUS UPDATE message.</w:t>
      </w:r>
    </w:p>
    <w:p w14:paraId="2EF8C276" w14:textId="77777777" w:rsidR="00623649" w:rsidRPr="00623649" w:rsidRDefault="00623649" w:rsidP="00D509C2">
      <w:pPr>
        <w:spacing w:after="0"/>
        <w:rPr>
          <w:rFonts w:ascii="Calibri" w:eastAsia="Times New Roman" w:hAnsi="Calibri" w:cs="Calibri"/>
          <w:sz w:val="22"/>
          <w:szCs w:val="22"/>
          <w:lang w:val="en-US"/>
        </w:rPr>
      </w:pPr>
    </w:p>
    <w:p w14:paraId="5CC17EE0" w14:textId="77777777" w:rsidR="00D509C2" w:rsidRDefault="00D509C2" w:rsidP="00D509C2">
      <w:pPr>
        <w:spacing w:after="0"/>
        <w:rPr>
          <w:rFonts w:ascii="Calibri" w:eastAsia="Times New Roman" w:hAnsi="Calibri" w:cs="Calibri"/>
          <w:sz w:val="22"/>
          <w:szCs w:val="22"/>
          <w:lang w:val="en-US"/>
        </w:rPr>
      </w:pPr>
    </w:p>
    <w:p w14:paraId="062D411A" w14:textId="55AA879B" w:rsidR="00D509C2" w:rsidRDefault="00D509C2" w:rsidP="00D509C2">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623649">
        <w:rPr>
          <w:rFonts w:ascii="Calibri" w:hAnsi="Calibri" w:cs="Calibri"/>
          <w:b/>
          <w:bCs/>
          <w:sz w:val="22"/>
          <w:szCs w:val="22"/>
        </w:rPr>
        <w:t xml:space="preserve"> 4</w:t>
      </w:r>
      <w:r>
        <w:rPr>
          <w:rFonts w:ascii="Calibri" w:hAnsi="Calibri" w:cs="Calibri"/>
          <w:sz w:val="22"/>
          <w:szCs w:val="22"/>
        </w:rPr>
        <w:t>: Convert the following WA into agreement:</w:t>
      </w:r>
    </w:p>
    <w:p w14:paraId="1127413D" w14:textId="77777777" w:rsidR="00D509C2" w:rsidRDefault="00D509C2" w:rsidP="00D509C2">
      <w:pPr>
        <w:pStyle w:val="NormalWeb"/>
        <w:spacing w:before="0" w:beforeAutospacing="0" w:after="0" w:afterAutospacing="0"/>
        <w:ind w:left="540"/>
        <w:rPr>
          <w:rFonts w:ascii="Calibri" w:hAnsi="Calibri" w:cs="Calibri"/>
          <w:sz w:val="22"/>
          <w:szCs w:val="22"/>
        </w:rPr>
      </w:pPr>
      <w:r>
        <w:rPr>
          <w:rFonts w:ascii="Calibri" w:hAnsi="Calibri" w:cs="Calibri"/>
          <w:i/>
          <w:iCs/>
          <w:sz w:val="22"/>
          <w:szCs w:val="22"/>
        </w:rPr>
        <w:t xml:space="preserve">WA: introduce an optional load metric on </w:t>
      </w:r>
      <w:r>
        <w:rPr>
          <w:rFonts w:ascii="Calibri" w:hAnsi="Calibri" w:cs="Calibri"/>
          <w:b/>
          <w:bCs/>
          <w:i/>
          <w:iCs/>
          <w:sz w:val="22"/>
          <w:szCs w:val="22"/>
          <w:u w:val="single"/>
        </w:rPr>
        <w:t>Radio Resource Status per NR-U Channel</w:t>
      </w:r>
      <w:r>
        <w:rPr>
          <w:rFonts w:ascii="Calibri" w:hAnsi="Calibri" w:cs="Calibri"/>
          <w:i/>
          <w:iCs/>
          <w:sz w:val="22"/>
          <w:szCs w:val="22"/>
        </w:rPr>
        <w:t xml:space="preserve"> in </w:t>
      </w:r>
      <w:proofErr w:type="spellStart"/>
      <w:r>
        <w:rPr>
          <w:rFonts w:ascii="Calibri" w:hAnsi="Calibri" w:cs="Calibri"/>
          <w:i/>
          <w:iCs/>
          <w:sz w:val="22"/>
          <w:szCs w:val="22"/>
        </w:rPr>
        <w:t>XnAP</w:t>
      </w:r>
      <w:proofErr w:type="spellEnd"/>
      <w:r>
        <w:rPr>
          <w:rFonts w:ascii="Calibri" w:hAnsi="Calibri" w:cs="Calibri"/>
          <w:i/>
          <w:iCs/>
          <w:sz w:val="22"/>
          <w:szCs w:val="22"/>
        </w:rPr>
        <w:t xml:space="preserve"> RESOURCE STATUS UPDATE message and in F1AP RESOURCE STATUS UPDATE message.</w:t>
      </w:r>
    </w:p>
    <w:p w14:paraId="4D57F541" w14:textId="77777777" w:rsidR="006A6E69" w:rsidRPr="005937F3" w:rsidRDefault="006A6E69" w:rsidP="005937F3">
      <w:pPr>
        <w:rPr>
          <w:rFonts w:asciiTheme="minorHAnsi" w:eastAsia="MS Mincho" w:hAnsiTheme="minorHAnsi" w:cstheme="minorHAnsi"/>
          <w:iCs/>
          <w:sz w:val="28"/>
          <w:lang w:eastAsia="ja-JP"/>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3DD8B6D4" w14:textId="77777777" w:rsidR="00623649" w:rsidRPr="00623649" w:rsidRDefault="00623649" w:rsidP="00623649">
      <w:pPr>
        <w:spacing w:after="0"/>
        <w:rPr>
          <w:rFonts w:ascii="Calibri" w:eastAsia="Times New Roman" w:hAnsi="Calibri" w:cs="Calibri"/>
          <w:b/>
          <w:bCs/>
          <w:sz w:val="24"/>
          <w:szCs w:val="24"/>
          <w:u w:val="single"/>
          <w:lang w:val="en-US"/>
        </w:rPr>
      </w:pPr>
      <w:r w:rsidRPr="00623649">
        <w:rPr>
          <w:rFonts w:ascii="Calibri" w:eastAsia="Times New Roman" w:hAnsi="Calibri" w:cs="Calibri"/>
          <w:b/>
          <w:bCs/>
          <w:sz w:val="24"/>
          <w:szCs w:val="24"/>
          <w:u w:val="single"/>
          <w:lang w:val="en-US"/>
        </w:rPr>
        <w:t>DL LBT issues at target gNB during handover execution</w:t>
      </w:r>
    </w:p>
    <w:p w14:paraId="7DEAF3C7" w14:textId="77777777" w:rsidR="00623649" w:rsidRDefault="00623649" w:rsidP="00FE7972">
      <w:pPr>
        <w:spacing w:after="0"/>
        <w:rPr>
          <w:rFonts w:ascii="Calibri" w:eastAsia="Times New Roman" w:hAnsi="Calibri" w:cs="Calibri"/>
          <w:b/>
          <w:bCs/>
          <w:sz w:val="24"/>
          <w:szCs w:val="24"/>
          <w:u w:val="single"/>
          <w:lang w:val="en-US"/>
        </w:rPr>
      </w:pPr>
    </w:p>
    <w:p w14:paraId="40612944" w14:textId="77777777" w:rsidR="00623649" w:rsidRDefault="00623649" w:rsidP="00623649">
      <w:pPr>
        <w:rPr>
          <w:rFonts w:ascii="Calibri" w:eastAsia="Times New Roman" w:hAnsi="Calibri" w:cs="Calibri"/>
          <w:sz w:val="22"/>
          <w:szCs w:val="22"/>
          <w:lang w:val="en-US"/>
        </w:rPr>
      </w:pPr>
      <w:r w:rsidRPr="00964C0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964C0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w:t>
      </w:r>
      <w:r w:rsidRPr="00F11020">
        <w:rPr>
          <w:rFonts w:ascii="Calibri" w:eastAsia="Times New Roman" w:hAnsi="Calibri" w:cs="Calibri"/>
          <w:sz w:val="22"/>
          <w:szCs w:val="22"/>
          <w:lang w:val="en-US"/>
        </w:rPr>
        <w:t>ption A (UE based approach) is not appropriate to detect DL LBT failures</w:t>
      </w:r>
      <w:r>
        <w:rPr>
          <w:rFonts w:ascii="Calibri" w:eastAsia="Times New Roman" w:hAnsi="Calibri" w:cs="Calibri"/>
          <w:sz w:val="22"/>
          <w:szCs w:val="22"/>
          <w:lang w:val="en-US"/>
        </w:rPr>
        <w:t xml:space="preserve"> because </w:t>
      </w:r>
      <w:r w:rsidRPr="00964C07">
        <w:rPr>
          <w:rFonts w:ascii="Calibri" w:eastAsia="Times New Roman" w:hAnsi="Calibri" w:cs="Calibri"/>
          <w:sz w:val="22"/>
          <w:szCs w:val="22"/>
          <w:lang w:val="en-US"/>
        </w:rPr>
        <w:t xml:space="preserve">absent SSB transmissions at UE during handover execution </w:t>
      </w:r>
      <w:r>
        <w:rPr>
          <w:rFonts w:ascii="Calibri" w:eastAsia="Times New Roman" w:hAnsi="Calibri" w:cs="Calibri"/>
          <w:sz w:val="22"/>
          <w:szCs w:val="22"/>
          <w:lang w:val="en-US"/>
        </w:rPr>
        <w:t>doesn’t always</w:t>
      </w:r>
      <w:r w:rsidRPr="00964C07">
        <w:rPr>
          <w:rFonts w:ascii="Calibri" w:eastAsia="Times New Roman" w:hAnsi="Calibri" w:cs="Calibri"/>
          <w:sz w:val="22"/>
          <w:szCs w:val="22"/>
          <w:lang w:val="en-US"/>
        </w:rPr>
        <w:t xml:space="preserve"> mean the existence of DL LBT issues at </w:t>
      </w:r>
      <w:r>
        <w:rPr>
          <w:rFonts w:ascii="Calibri" w:eastAsia="Times New Roman" w:hAnsi="Calibri" w:cs="Calibri"/>
          <w:sz w:val="22"/>
          <w:szCs w:val="22"/>
          <w:lang w:val="en-US"/>
        </w:rPr>
        <w:t>gNB</w:t>
      </w:r>
      <w:r w:rsidRPr="00964C07">
        <w:rPr>
          <w:rFonts w:ascii="Calibri" w:eastAsia="Times New Roman" w:hAnsi="Calibri" w:cs="Calibri"/>
          <w:sz w:val="22"/>
          <w:szCs w:val="22"/>
          <w:lang w:val="en-US"/>
        </w:rPr>
        <w:t xml:space="preserve"> </w:t>
      </w:r>
      <w:proofErr w:type="gramStart"/>
      <w:r w:rsidRPr="00964C07">
        <w:rPr>
          <w:rFonts w:ascii="Calibri" w:eastAsia="Times New Roman" w:hAnsi="Calibri" w:cs="Calibri"/>
          <w:sz w:val="22"/>
          <w:szCs w:val="22"/>
          <w:lang w:val="en-US"/>
        </w:rPr>
        <w:t>side</w:t>
      </w:r>
      <w:proofErr w:type="gramEnd"/>
    </w:p>
    <w:p w14:paraId="6A78EE91" w14:textId="77777777" w:rsidR="00623649" w:rsidRPr="00533DE4" w:rsidRDefault="00623649" w:rsidP="00623649">
      <w:pPr>
        <w:rPr>
          <w:rFonts w:ascii="Calibri" w:eastAsia="Times New Roman" w:hAnsi="Calibri" w:cs="Calibri"/>
          <w:sz w:val="22"/>
          <w:szCs w:val="22"/>
          <w:lang w:val="en-US"/>
        </w:rPr>
      </w:pPr>
      <w:r w:rsidRPr="002A12C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Target gNB can send an indication that DL LBT failures were encountered during handover execution to source gNB post a handover failure.</w:t>
      </w:r>
    </w:p>
    <w:p w14:paraId="72D7049C" w14:textId="77777777" w:rsidR="00623649" w:rsidRDefault="00623649" w:rsidP="00FE7972">
      <w:pPr>
        <w:spacing w:after="0"/>
        <w:rPr>
          <w:rFonts w:ascii="Calibri" w:eastAsia="Times New Roman" w:hAnsi="Calibri" w:cs="Calibri"/>
          <w:b/>
          <w:bCs/>
          <w:sz w:val="24"/>
          <w:szCs w:val="24"/>
          <w:u w:val="single"/>
          <w:lang w:val="en-US"/>
        </w:rPr>
      </w:pPr>
    </w:p>
    <w:p w14:paraId="2C68702C" w14:textId="77777777" w:rsidR="00623649" w:rsidRDefault="00623649" w:rsidP="00623649">
      <w:pPr>
        <w:spacing w:after="0"/>
        <w:rPr>
          <w:rFonts w:ascii="Calibri" w:eastAsia="Times New Roman" w:hAnsi="Calibri" w:cs="Calibri"/>
          <w:b/>
          <w:bCs/>
          <w:sz w:val="24"/>
          <w:szCs w:val="24"/>
          <w:u w:val="single"/>
          <w:lang w:val="en-US"/>
        </w:rPr>
      </w:pPr>
      <w:r w:rsidRPr="00795A46">
        <w:rPr>
          <w:rFonts w:ascii="Calibri" w:eastAsia="Times New Roman" w:hAnsi="Calibri" w:cs="Calibri"/>
          <w:b/>
          <w:bCs/>
          <w:sz w:val="24"/>
          <w:szCs w:val="24"/>
          <w:u w:val="single"/>
          <w:lang w:val="en-US"/>
        </w:rPr>
        <w:t>Distinguishing true mobility failures vs. LBT related mobility failures</w:t>
      </w:r>
    </w:p>
    <w:p w14:paraId="3A10AA77" w14:textId="77777777" w:rsidR="00623649" w:rsidRDefault="00623649" w:rsidP="00FE7972">
      <w:pPr>
        <w:spacing w:after="0"/>
        <w:rPr>
          <w:rFonts w:ascii="Calibri" w:eastAsia="Times New Roman" w:hAnsi="Calibri" w:cs="Calibri"/>
          <w:b/>
          <w:bCs/>
          <w:sz w:val="24"/>
          <w:szCs w:val="24"/>
          <w:u w:val="single"/>
          <w:lang w:val="en-US"/>
        </w:rPr>
      </w:pPr>
    </w:p>
    <w:p w14:paraId="2A832074" w14:textId="77777777" w:rsidR="00795A46" w:rsidRDefault="00795A46" w:rsidP="00FE7972">
      <w:pPr>
        <w:spacing w:after="0"/>
        <w:rPr>
          <w:rFonts w:ascii="Calibri" w:eastAsia="Times New Roman" w:hAnsi="Calibri" w:cs="Calibri"/>
          <w:b/>
          <w:bCs/>
          <w:sz w:val="24"/>
          <w:szCs w:val="24"/>
          <w:u w:val="single"/>
          <w:lang w:val="en-US"/>
        </w:rPr>
      </w:pPr>
    </w:p>
    <w:p w14:paraId="2E5F6EAE" w14:textId="77777777" w:rsidR="00623649" w:rsidRDefault="00623649" w:rsidP="0062364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the exact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4B6C9AD0" w14:textId="77777777" w:rsidR="00623649" w:rsidRPr="002C0389" w:rsidRDefault="00623649" w:rsidP="00623649">
      <w:pPr>
        <w:spacing w:after="0"/>
        <w:rPr>
          <w:rFonts w:ascii="Calibri" w:eastAsia="Times New Roman" w:hAnsi="Calibri" w:cs="Calibri"/>
          <w:sz w:val="22"/>
          <w:szCs w:val="22"/>
          <w:lang w:val="en-US"/>
        </w:rPr>
      </w:pPr>
    </w:p>
    <w:p w14:paraId="1E25DC62" w14:textId="2A90E4F1" w:rsidR="00623649" w:rsidRPr="002C0389" w:rsidRDefault="00623649" w:rsidP="00623649">
      <w:pPr>
        <w:spacing w:after="0"/>
        <w:rPr>
          <w:rFonts w:ascii="Calibri" w:eastAsia="Times New Roman" w:hAnsi="Calibri" w:cs="Calibri"/>
          <w:sz w:val="22"/>
          <w:szCs w:val="22"/>
          <w:lang w:val="en-US"/>
        </w:rPr>
      </w:pPr>
      <w:r w:rsidRPr="004D240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The already agreed indication that HOF is due to consistent LBT failure and information concerning LBT failures in RA procedure during handover is sufficient to distinguish true mobility failures with LBT-related mobility </w:t>
      </w:r>
      <w:r w:rsidR="00D34198">
        <w:rPr>
          <w:rFonts w:ascii="Calibri" w:eastAsia="Times New Roman" w:hAnsi="Calibri" w:cs="Calibri"/>
          <w:sz w:val="22"/>
          <w:szCs w:val="22"/>
          <w:lang w:val="en-US"/>
        </w:rPr>
        <w:t>failures.</w:t>
      </w:r>
    </w:p>
    <w:p w14:paraId="01AF1BEB" w14:textId="77777777" w:rsidR="00795A46" w:rsidRDefault="00795A46" w:rsidP="00FE7972">
      <w:pPr>
        <w:spacing w:after="0"/>
        <w:rPr>
          <w:rFonts w:ascii="Calibri" w:eastAsia="Times New Roman" w:hAnsi="Calibri" w:cs="Calibri"/>
          <w:b/>
          <w:bCs/>
          <w:sz w:val="24"/>
          <w:szCs w:val="24"/>
          <w:u w:val="single"/>
          <w:lang w:val="en-US"/>
        </w:rPr>
      </w:pPr>
    </w:p>
    <w:p w14:paraId="7833B281" w14:textId="77777777" w:rsidR="00795A46" w:rsidRDefault="00795A46" w:rsidP="00FE7972">
      <w:pPr>
        <w:spacing w:after="0"/>
        <w:rPr>
          <w:rFonts w:ascii="Calibri" w:eastAsia="Times New Roman" w:hAnsi="Calibri" w:cs="Calibri"/>
          <w:b/>
          <w:bCs/>
          <w:sz w:val="24"/>
          <w:szCs w:val="24"/>
          <w:u w:val="single"/>
          <w:lang w:val="en-US"/>
        </w:rPr>
      </w:pPr>
    </w:p>
    <w:p w14:paraId="2F45B14D" w14:textId="082E7254" w:rsidR="00623649" w:rsidRDefault="00623649" w:rsidP="00623649">
      <w:pPr>
        <w:spacing w:after="0"/>
        <w:rPr>
          <w:rFonts w:ascii="Calibri" w:eastAsia="Times New Roman" w:hAnsi="Calibri" w:cs="Calibri"/>
          <w:b/>
          <w:bCs/>
          <w:sz w:val="24"/>
          <w:szCs w:val="24"/>
          <w:u w:val="single"/>
          <w:lang w:val="en-US"/>
        </w:rPr>
      </w:pPr>
      <w:r>
        <w:rPr>
          <w:rFonts w:ascii="Calibri" w:eastAsia="Times New Roman" w:hAnsi="Calibri" w:cs="Calibri"/>
          <w:b/>
          <w:bCs/>
          <w:sz w:val="24"/>
          <w:szCs w:val="24"/>
          <w:u w:val="single"/>
          <w:lang w:val="en-US"/>
        </w:rPr>
        <w:t>MLB for NR-U</w:t>
      </w:r>
    </w:p>
    <w:p w14:paraId="3486B7CB" w14:textId="77777777" w:rsidR="00623649" w:rsidRDefault="00623649" w:rsidP="00FE7972">
      <w:pPr>
        <w:spacing w:after="0"/>
        <w:rPr>
          <w:rFonts w:ascii="Calibri" w:eastAsia="Times New Roman" w:hAnsi="Calibri" w:cs="Calibri"/>
          <w:b/>
          <w:bCs/>
          <w:sz w:val="24"/>
          <w:szCs w:val="24"/>
          <w:u w:val="single"/>
          <w:lang w:val="en-US"/>
        </w:rPr>
      </w:pPr>
    </w:p>
    <w:p w14:paraId="5E55B395" w14:textId="77777777" w:rsidR="00623649" w:rsidRDefault="00623649" w:rsidP="00623649">
      <w:pPr>
        <w:spacing w:after="0"/>
        <w:rPr>
          <w:rFonts w:ascii="Calibri" w:eastAsia="Times New Roman" w:hAnsi="Calibri" w:cs="Calibri"/>
          <w:sz w:val="22"/>
          <w:szCs w:val="22"/>
          <w:lang w:val="en-US"/>
        </w:rPr>
      </w:pPr>
      <w:r w:rsidRPr="008C62C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8C62C3">
        <w:rPr>
          <w:rFonts w:ascii="Calibri" w:eastAsia="Times New Roman" w:hAnsi="Calibri" w:cs="Calibri"/>
          <w:i/>
          <w:iCs/>
          <w:sz w:val="22"/>
          <w:szCs w:val="22"/>
          <w:lang w:val="en-US"/>
        </w:rPr>
        <w:t>maxEnergyDetectionThreshold-r16</w:t>
      </w:r>
      <w:r>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 xml:space="preserve">should already be sent from gNB-DU to gNB-CU 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w:t>
      </w:r>
    </w:p>
    <w:p w14:paraId="779DB72B" w14:textId="77777777" w:rsidR="00623649" w:rsidRDefault="00623649" w:rsidP="00623649">
      <w:pPr>
        <w:spacing w:after="0"/>
        <w:rPr>
          <w:rFonts w:ascii="Calibri" w:eastAsia="Times New Roman" w:hAnsi="Calibri" w:cs="Calibri"/>
          <w:sz w:val="22"/>
          <w:szCs w:val="22"/>
          <w:lang w:val="en-US"/>
        </w:rPr>
      </w:pPr>
    </w:p>
    <w:p w14:paraId="18D73A84" w14:textId="77777777" w:rsidR="00623649" w:rsidRDefault="00623649" w:rsidP="00623649">
      <w:pPr>
        <w:spacing w:after="0"/>
        <w:rPr>
          <w:rFonts w:ascii="Calibri" w:eastAsia="Times New Roman" w:hAnsi="Calibri" w:cs="Calibri"/>
          <w:i/>
          <w:iCs/>
          <w:sz w:val="22"/>
          <w:szCs w:val="22"/>
          <w:lang w:val="en-US"/>
        </w:rPr>
      </w:pPr>
      <w:r w:rsidRPr="0083328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EE486E">
        <w:rPr>
          <w:rFonts w:ascii="Calibri" w:eastAsia="Times New Roman" w:hAnsi="Calibri" w:cs="Calibri"/>
          <w:sz w:val="22"/>
          <w:szCs w:val="22"/>
          <w:lang w:val="en-US"/>
        </w:rPr>
        <w:t xml:space="preserve">There is no need to enhance F1AP RESOURCE STATUS UPDATE to signal </w:t>
      </w:r>
      <w:r w:rsidRPr="00EE486E">
        <w:rPr>
          <w:rFonts w:ascii="Calibri" w:eastAsia="Times New Roman" w:hAnsi="Calibri" w:cs="Calibri"/>
          <w:i/>
          <w:iCs/>
          <w:sz w:val="22"/>
          <w:szCs w:val="22"/>
          <w:lang w:val="en-US"/>
        </w:rPr>
        <w:t>maxEnergyDetectionThreshold-</w:t>
      </w:r>
      <w:proofErr w:type="gramStart"/>
      <w:r w:rsidRPr="00EE486E">
        <w:rPr>
          <w:rFonts w:ascii="Calibri" w:eastAsia="Times New Roman" w:hAnsi="Calibri" w:cs="Calibri"/>
          <w:i/>
          <w:iCs/>
          <w:sz w:val="22"/>
          <w:szCs w:val="22"/>
          <w:lang w:val="en-US"/>
        </w:rPr>
        <w:t>r16</w:t>
      </w:r>
      <w:proofErr w:type="gramEnd"/>
    </w:p>
    <w:p w14:paraId="36D2B955" w14:textId="77777777" w:rsidR="00623649" w:rsidRDefault="00623649" w:rsidP="00623649">
      <w:pPr>
        <w:spacing w:after="0"/>
        <w:rPr>
          <w:rFonts w:ascii="Calibri" w:eastAsia="Times New Roman" w:hAnsi="Calibri" w:cs="Calibri"/>
          <w:i/>
          <w:iCs/>
          <w:sz w:val="22"/>
          <w:szCs w:val="22"/>
          <w:lang w:val="en-US"/>
        </w:rPr>
      </w:pPr>
    </w:p>
    <w:p w14:paraId="13EC9633" w14:textId="77777777" w:rsidR="00623649" w:rsidRDefault="00623649" w:rsidP="00623649">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4</w:t>
      </w:r>
      <w:r>
        <w:rPr>
          <w:rFonts w:ascii="Calibri" w:hAnsi="Calibri" w:cs="Calibri"/>
          <w:sz w:val="22"/>
          <w:szCs w:val="22"/>
        </w:rPr>
        <w:t>: Convert the following WA into agreement:</w:t>
      </w:r>
    </w:p>
    <w:p w14:paraId="764AD780" w14:textId="77777777" w:rsidR="00623649" w:rsidRDefault="00623649" w:rsidP="00623649">
      <w:pPr>
        <w:pStyle w:val="NormalWeb"/>
        <w:spacing w:before="0" w:beforeAutospacing="0" w:after="0" w:afterAutospacing="0"/>
        <w:ind w:left="540"/>
        <w:rPr>
          <w:rFonts w:ascii="Calibri" w:hAnsi="Calibri" w:cs="Calibri"/>
          <w:sz w:val="22"/>
          <w:szCs w:val="22"/>
        </w:rPr>
      </w:pPr>
      <w:r>
        <w:rPr>
          <w:rFonts w:ascii="Calibri" w:hAnsi="Calibri" w:cs="Calibri"/>
          <w:i/>
          <w:iCs/>
          <w:sz w:val="22"/>
          <w:szCs w:val="22"/>
        </w:rPr>
        <w:t xml:space="preserve">WA: introduce an optional load metric on </w:t>
      </w:r>
      <w:r>
        <w:rPr>
          <w:rFonts w:ascii="Calibri" w:hAnsi="Calibri" w:cs="Calibri"/>
          <w:b/>
          <w:bCs/>
          <w:i/>
          <w:iCs/>
          <w:sz w:val="22"/>
          <w:szCs w:val="22"/>
          <w:u w:val="single"/>
        </w:rPr>
        <w:t>Radio Resource Status per NR-U Channel</w:t>
      </w:r>
      <w:r>
        <w:rPr>
          <w:rFonts w:ascii="Calibri" w:hAnsi="Calibri" w:cs="Calibri"/>
          <w:i/>
          <w:iCs/>
          <w:sz w:val="22"/>
          <w:szCs w:val="22"/>
        </w:rPr>
        <w:t xml:space="preserve"> in </w:t>
      </w:r>
      <w:proofErr w:type="spellStart"/>
      <w:r>
        <w:rPr>
          <w:rFonts w:ascii="Calibri" w:hAnsi="Calibri" w:cs="Calibri"/>
          <w:i/>
          <w:iCs/>
          <w:sz w:val="22"/>
          <w:szCs w:val="22"/>
        </w:rPr>
        <w:t>XnAP</w:t>
      </w:r>
      <w:proofErr w:type="spellEnd"/>
      <w:r>
        <w:rPr>
          <w:rFonts w:ascii="Calibri" w:hAnsi="Calibri" w:cs="Calibri"/>
          <w:i/>
          <w:iCs/>
          <w:sz w:val="22"/>
          <w:szCs w:val="22"/>
        </w:rPr>
        <w:t xml:space="preserve"> RESOURCE STATUS UPDATE message and in F1AP RESOURCE STATUS UPDATE message.</w:t>
      </w:r>
    </w:p>
    <w:p w14:paraId="6C89993C" w14:textId="77777777" w:rsidR="00795A46" w:rsidRDefault="00795A46" w:rsidP="00FE7972">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386F" w14:textId="77777777" w:rsidR="00421F21" w:rsidRDefault="00421F21" w:rsidP="006F5F92">
      <w:pPr>
        <w:spacing w:after="0"/>
      </w:pPr>
      <w:r>
        <w:separator/>
      </w:r>
    </w:p>
  </w:endnote>
  <w:endnote w:type="continuationSeparator" w:id="0">
    <w:p w14:paraId="4CD7FFD2" w14:textId="77777777" w:rsidR="00421F21" w:rsidRDefault="00421F21" w:rsidP="006F5F92">
      <w:pPr>
        <w:spacing w:after="0"/>
      </w:pPr>
      <w:r>
        <w:continuationSeparator/>
      </w:r>
    </w:p>
  </w:endnote>
  <w:endnote w:type="continuationNotice" w:id="1">
    <w:p w14:paraId="1F006455" w14:textId="77777777" w:rsidR="00421F21" w:rsidRDefault="00421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2D8B" w14:textId="77777777" w:rsidR="00421F21" w:rsidRDefault="00421F21" w:rsidP="006F5F92">
      <w:pPr>
        <w:spacing w:after="0"/>
      </w:pPr>
      <w:r>
        <w:separator/>
      </w:r>
    </w:p>
  </w:footnote>
  <w:footnote w:type="continuationSeparator" w:id="0">
    <w:p w14:paraId="28C706F5" w14:textId="77777777" w:rsidR="00421F21" w:rsidRDefault="00421F21" w:rsidP="006F5F92">
      <w:pPr>
        <w:spacing w:after="0"/>
      </w:pPr>
      <w:r>
        <w:continuationSeparator/>
      </w:r>
    </w:p>
  </w:footnote>
  <w:footnote w:type="continuationNotice" w:id="1">
    <w:p w14:paraId="40F9076A" w14:textId="77777777" w:rsidR="00421F21" w:rsidRDefault="00421F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BC2F6B"/>
    <w:multiLevelType w:val="multilevel"/>
    <w:tmpl w:val="9080087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A0A20"/>
    <w:multiLevelType w:val="hybridMultilevel"/>
    <w:tmpl w:val="310E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F1B7D"/>
    <w:multiLevelType w:val="hybridMultilevel"/>
    <w:tmpl w:val="86B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7"/>
  </w:num>
  <w:num w:numId="2" w16cid:durableId="1372337214">
    <w:abstractNumId w:val="17"/>
  </w:num>
  <w:num w:numId="3" w16cid:durableId="585043071">
    <w:abstractNumId w:val="2"/>
  </w:num>
  <w:num w:numId="4" w16cid:durableId="455295291">
    <w:abstractNumId w:val="34"/>
  </w:num>
  <w:num w:numId="5" w16cid:durableId="525943543">
    <w:abstractNumId w:val="13"/>
  </w:num>
  <w:num w:numId="6" w16cid:durableId="743378972">
    <w:abstractNumId w:val="35"/>
  </w:num>
  <w:num w:numId="7" w16cid:durableId="309217252">
    <w:abstractNumId w:val="15"/>
  </w:num>
  <w:num w:numId="8" w16cid:durableId="371269932">
    <w:abstractNumId w:val="3"/>
  </w:num>
  <w:num w:numId="9" w16cid:durableId="750585603">
    <w:abstractNumId w:val="4"/>
  </w:num>
  <w:num w:numId="10" w16cid:durableId="241569340">
    <w:abstractNumId w:val="10"/>
  </w:num>
  <w:num w:numId="11" w16cid:durableId="1065184340">
    <w:abstractNumId w:val="36"/>
  </w:num>
  <w:num w:numId="12" w16cid:durableId="260181792">
    <w:abstractNumId w:val="0"/>
  </w:num>
  <w:num w:numId="13" w16cid:durableId="1907908348">
    <w:abstractNumId w:val="40"/>
  </w:num>
  <w:num w:numId="14" w16cid:durableId="1930045945">
    <w:abstractNumId w:val="31"/>
  </w:num>
  <w:num w:numId="15" w16cid:durableId="76677267">
    <w:abstractNumId w:val="5"/>
  </w:num>
  <w:num w:numId="16" w16cid:durableId="1976830123">
    <w:abstractNumId w:val="18"/>
  </w:num>
  <w:num w:numId="17" w16cid:durableId="1513836745">
    <w:abstractNumId w:val="11"/>
  </w:num>
  <w:num w:numId="18" w16cid:durableId="1257977712">
    <w:abstractNumId w:val="33"/>
  </w:num>
  <w:num w:numId="19" w16cid:durableId="1677341968">
    <w:abstractNumId w:val="24"/>
  </w:num>
  <w:num w:numId="20" w16cid:durableId="179973851">
    <w:abstractNumId w:val="32"/>
  </w:num>
  <w:num w:numId="21" w16cid:durableId="1800802238">
    <w:abstractNumId w:val="29"/>
  </w:num>
  <w:num w:numId="22" w16cid:durableId="1705713688">
    <w:abstractNumId w:val="27"/>
  </w:num>
  <w:num w:numId="23" w16cid:durableId="1234311605">
    <w:abstractNumId w:val="21"/>
  </w:num>
  <w:num w:numId="24" w16cid:durableId="632907763">
    <w:abstractNumId w:val="14"/>
  </w:num>
  <w:num w:numId="25" w16cid:durableId="125709384">
    <w:abstractNumId w:val="38"/>
  </w:num>
  <w:num w:numId="26" w16cid:durableId="87240819">
    <w:abstractNumId w:val="20"/>
  </w:num>
  <w:num w:numId="27" w16cid:durableId="90274979">
    <w:abstractNumId w:val="8"/>
  </w:num>
  <w:num w:numId="28" w16cid:durableId="2041011253">
    <w:abstractNumId w:val="6"/>
  </w:num>
  <w:num w:numId="29" w16cid:durableId="1559167807">
    <w:abstractNumId w:val="9"/>
  </w:num>
  <w:num w:numId="30" w16cid:durableId="563568956">
    <w:abstractNumId w:val="16"/>
  </w:num>
  <w:num w:numId="31" w16cid:durableId="50472183">
    <w:abstractNumId w:val="25"/>
  </w:num>
  <w:num w:numId="32" w16cid:durableId="1896426584">
    <w:abstractNumId w:val="12"/>
  </w:num>
  <w:num w:numId="33" w16cid:durableId="91248271">
    <w:abstractNumId w:val="37"/>
  </w:num>
  <w:num w:numId="34" w16cid:durableId="1684621998">
    <w:abstractNumId w:val="26"/>
  </w:num>
  <w:num w:numId="35" w16cid:durableId="109476029">
    <w:abstractNumId w:val="39"/>
  </w:num>
  <w:num w:numId="36" w16cid:durableId="1102453226">
    <w:abstractNumId w:val="1"/>
  </w:num>
  <w:num w:numId="37" w16cid:durableId="1127041635">
    <w:abstractNumId w:val="19"/>
  </w:num>
  <w:num w:numId="38" w16cid:durableId="2024547157">
    <w:abstractNumId w:val="22"/>
  </w:num>
  <w:num w:numId="39" w16cid:durableId="1960066457">
    <w:abstractNumId w:val="23"/>
  </w:num>
  <w:num w:numId="40" w16cid:durableId="1653833381">
    <w:abstractNumId w:val="30"/>
  </w:num>
  <w:num w:numId="41" w16cid:durableId="19126142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461D"/>
    <w:rsid w:val="00016213"/>
    <w:rsid w:val="000163FF"/>
    <w:rsid w:val="00016648"/>
    <w:rsid w:val="00016923"/>
    <w:rsid w:val="00016A85"/>
    <w:rsid w:val="0001736B"/>
    <w:rsid w:val="00017988"/>
    <w:rsid w:val="0002287F"/>
    <w:rsid w:val="0002370E"/>
    <w:rsid w:val="000255F1"/>
    <w:rsid w:val="00026785"/>
    <w:rsid w:val="00026B82"/>
    <w:rsid w:val="000276A8"/>
    <w:rsid w:val="000302BA"/>
    <w:rsid w:val="00034905"/>
    <w:rsid w:val="00034AFF"/>
    <w:rsid w:val="0003513D"/>
    <w:rsid w:val="0003594C"/>
    <w:rsid w:val="00035C56"/>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AE5"/>
    <w:rsid w:val="00054F3B"/>
    <w:rsid w:val="00056596"/>
    <w:rsid w:val="00056C6A"/>
    <w:rsid w:val="000576E8"/>
    <w:rsid w:val="00061393"/>
    <w:rsid w:val="0006191A"/>
    <w:rsid w:val="00062827"/>
    <w:rsid w:val="00065E6E"/>
    <w:rsid w:val="0007024D"/>
    <w:rsid w:val="00072D1E"/>
    <w:rsid w:val="00072E7C"/>
    <w:rsid w:val="00074992"/>
    <w:rsid w:val="00075ABB"/>
    <w:rsid w:val="00075B99"/>
    <w:rsid w:val="000817E7"/>
    <w:rsid w:val="00085880"/>
    <w:rsid w:val="00085CA3"/>
    <w:rsid w:val="00086FA5"/>
    <w:rsid w:val="00090788"/>
    <w:rsid w:val="0009270B"/>
    <w:rsid w:val="00093D3C"/>
    <w:rsid w:val="00094738"/>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52B3"/>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3B0"/>
    <w:rsid w:val="00102421"/>
    <w:rsid w:val="00102A61"/>
    <w:rsid w:val="00103EDF"/>
    <w:rsid w:val="0010605B"/>
    <w:rsid w:val="00107098"/>
    <w:rsid w:val="001077AD"/>
    <w:rsid w:val="00107CF4"/>
    <w:rsid w:val="0011126F"/>
    <w:rsid w:val="00111F23"/>
    <w:rsid w:val="00112011"/>
    <w:rsid w:val="001141F2"/>
    <w:rsid w:val="001167BA"/>
    <w:rsid w:val="00116B8A"/>
    <w:rsid w:val="00117133"/>
    <w:rsid w:val="00120254"/>
    <w:rsid w:val="001226A1"/>
    <w:rsid w:val="00123C52"/>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13B"/>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77DF"/>
    <w:rsid w:val="00170D43"/>
    <w:rsid w:val="00172310"/>
    <w:rsid w:val="00172D12"/>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5719"/>
    <w:rsid w:val="001B795A"/>
    <w:rsid w:val="001C34C4"/>
    <w:rsid w:val="001C3A5F"/>
    <w:rsid w:val="001C4EB0"/>
    <w:rsid w:val="001C54DA"/>
    <w:rsid w:val="001C6CDD"/>
    <w:rsid w:val="001C75FF"/>
    <w:rsid w:val="001C78D6"/>
    <w:rsid w:val="001D15C9"/>
    <w:rsid w:val="001D19A8"/>
    <w:rsid w:val="001D2A48"/>
    <w:rsid w:val="001D3C3F"/>
    <w:rsid w:val="001D424C"/>
    <w:rsid w:val="001D4284"/>
    <w:rsid w:val="001D5280"/>
    <w:rsid w:val="001D5CD8"/>
    <w:rsid w:val="001E00E9"/>
    <w:rsid w:val="001E35D1"/>
    <w:rsid w:val="001E5FF2"/>
    <w:rsid w:val="001E715B"/>
    <w:rsid w:val="001F1928"/>
    <w:rsid w:val="001F312A"/>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0E10"/>
    <w:rsid w:val="00241065"/>
    <w:rsid w:val="00241403"/>
    <w:rsid w:val="00242318"/>
    <w:rsid w:val="00242E4E"/>
    <w:rsid w:val="00243AA9"/>
    <w:rsid w:val="002440C4"/>
    <w:rsid w:val="00244421"/>
    <w:rsid w:val="002450B2"/>
    <w:rsid w:val="00245744"/>
    <w:rsid w:val="002505C2"/>
    <w:rsid w:val="002521C7"/>
    <w:rsid w:val="00253749"/>
    <w:rsid w:val="00253A41"/>
    <w:rsid w:val="00253A81"/>
    <w:rsid w:val="002551DB"/>
    <w:rsid w:val="0025623B"/>
    <w:rsid w:val="002569D4"/>
    <w:rsid w:val="00257BE9"/>
    <w:rsid w:val="00261E7B"/>
    <w:rsid w:val="00262D46"/>
    <w:rsid w:val="002633FB"/>
    <w:rsid w:val="00265385"/>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95BB8"/>
    <w:rsid w:val="002A0123"/>
    <w:rsid w:val="002A12C8"/>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E11"/>
    <w:rsid w:val="002C0389"/>
    <w:rsid w:val="002C22D3"/>
    <w:rsid w:val="002C3EF2"/>
    <w:rsid w:val="002C43BE"/>
    <w:rsid w:val="002C43E9"/>
    <w:rsid w:val="002C4DCA"/>
    <w:rsid w:val="002C5B17"/>
    <w:rsid w:val="002C756B"/>
    <w:rsid w:val="002C7DB3"/>
    <w:rsid w:val="002D29DA"/>
    <w:rsid w:val="002D4891"/>
    <w:rsid w:val="002D4FE3"/>
    <w:rsid w:val="002D5154"/>
    <w:rsid w:val="002D6718"/>
    <w:rsid w:val="002D6BF9"/>
    <w:rsid w:val="002D6DD7"/>
    <w:rsid w:val="002E079E"/>
    <w:rsid w:val="002E1ABB"/>
    <w:rsid w:val="002E252A"/>
    <w:rsid w:val="002E2AD6"/>
    <w:rsid w:val="002E378E"/>
    <w:rsid w:val="002E5AB9"/>
    <w:rsid w:val="002E6707"/>
    <w:rsid w:val="002F08BD"/>
    <w:rsid w:val="002F09F1"/>
    <w:rsid w:val="002F0E20"/>
    <w:rsid w:val="002F3C84"/>
    <w:rsid w:val="002F552A"/>
    <w:rsid w:val="002F5FA7"/>
    <w:rsid w:val="002F61E6"/>
    <w:rsid w:val="002F68B7"/>
    <w:rsid w:val="002F7E84"/>
    <w:rsid w:val="003001DF"/>
    <w:rsid w:val="00300A13"/>
    <w:rsid w:val="00305E86"/>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37F9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36ED"/>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338"/>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E1511"/>
    <w:rsid w:val="003E3201"/>
    <w:rsid w:val="003E3500"/>
    <w:rsid w:val="003E3AA7"/>
    <w:rsid w:val="003E6FF1"/>
    <w:rsid w:val="003F0053"/>
    <w:rsid w:val="003F2FCA"/>
    <w:rsid w:val="003F3059"/>
    <w:rsid w:val="003F322C"/>
    <w:rsid w:val="003F4199"/>
    <w:rsid w:val="003F421E"/>
    <w:rsid w:val="003F7148"/>
    <w:rsid w:val="003F7D1B"/>
    <w:rsid w:val="0040120E"/>
    <w:rsid w:val="004029C8"/>
    <w:rsid w:val="00404C07"/>
    <w:rsid w:val="00405345"/>
    <w:rsid w:val="004056C4"/>
    <w:rsid w:val="00413738"/>
    <w:rsid w:val="00414E56"/>
    <w:rsid w:val="00415061"/>
    <w:rsid w:val="0041561A"/>
    <w:rsid w:val="004163B5"/>
    <w:rsid w:val="00421F21"/>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4FA"/>
    <w:rsid w:val="004449F2"/>
    <w:rsid w:val="004468CD"/>
    <w:rsid w:val="00446CE7"/>
    <w:rsid w:val="00450FAE"/>
    <w:rsid w:val="00451C1B"/>
    <w:rsid w:val="00451E7C"/>
    <w:rsid w:val="00451F83"/>
    <w:rsid w:val="00452B5E"/>
    <w:rsid w:val="004558A2"/>
    <w:rsid w:val="004563E5"/>
    <w:rsid w:val="004574F3"/>
    <w:rsid w:val="00461CBF"/>
    <w:rsid w:val="00465457"/>
    <w:rsid w:val="0046588B"/>
    <w:rsid w:val="004732FF"/>
    <w:rsid w:val="00473FA7"/>
    <w:rsid w:val="0047438E"/>
    <w:rsid w:val="00475C7E"/>
    <w:rsid w:val="00477F9F"/>
    <w:rsid w:val="004814FF"/>
    <w:rsid w:val="00481932"/>
    <w:rsid w:val="0048314D"/>
    <w:rsid w:val="00483593"/>
    <w:rsid w:val="00483B51"/>
    <w:rsid w:val="00483BA7"/>
    <w:rsid w:val="00485D69"/>
    <w:rsid w:val="00486DBA"/>
    <w:rsid w:val="004934A7"/>
    <w:rsid w:val="0049376F"/>
    <w:rsid w:val="00493946"/>
    <w:rsid w:val="00494443"/>
    <w:rsid w:val="00497C48"/>
    <w:rsid w:val="004A0B9E"/>
    <w:rsid w:val="004A4590"/>
    <w:rsid w:val="004A474C"/>
    <w:rsid w:val="004A4DEE"/>
    <w:rsid w:val="004A5752"/>
    <w:rsid w:val="004A64CE"/>
    <w:rsid w:val="004B1AD2"/>
    <w:rsid w:val="004B2A9F"/>
    <w:rsid w:val="004B4B19"/>
    <w:rsid w:val="004B565D"/>
    <w:rsid w:val="004B7216"/>
    <w:rsid w:val="004C02EB"/>
    <w:rsid w:val="004C64BF"/>
    <w:rsid w:val="004D045F"/>
    <w:rsid w:val="004D2400"/>
    <w:rsid w:val="004D3093"/>
    <w:rsid w:val="004D3C81"/>
    <w:rsid w:val="004D3F89"/>
    <w:rsid w:val="004D5E38"/>
    <w:rsid w:val="004D6F97"/>
    <w:rsid w:val="004D7A21"/>
    <w:rsid w:val="004E2098"/>
    <w:rsid w:val="004E3BF9"/>
    <w:rsid w:val="004E4875"/>
    <w:rsid w:val="004E64AF"/>
    <w:rsid w:val="004F13E3"/>
    <w:rsid w:val="004F276E"/>
    <w:rsid w:val="004F5083"/>
    <w:rsid w:val="004F5179"/>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3DE4"/>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32C"/>
    <w:rsid w:val="0056663B"/>
    <w:rsid w:val="00570898"/>
    <w:rsid w:val="005713FD"/>
    <w:rsid w:val="00571890"/>
    <w:rsid w:val="00572827"/>
    <w:rsid w:val="00574C81"/>
    <w:rsid w:val="005753DF"/>
    <w:rsid w:val="00575E14"/>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09D"/>
    <w:rsid w:val="005957AD"/>
    <w:rsid w:val="005963BF"/>
    <w:rsid w:val="00597087"/>
    <w:rsid w:val="005A023E"/>
    <w:rsid w:val="005A12A6"/>
    <w:rsid w:val="005A1397"/>
    <w:rsid w:val="005A18CD"/>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127A"/>
    <w:rsid w:val="0060397A"/>
    <w:rsid w:val="00603C02"/>
    <w:rsid w:val="00604081"/>
    <w:rsid w:val="00604AB2"/>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49"/>
    <w:rsid w:val="006236F5"/>
    <w:rsid w:val="00624356"/>
    <w:rsid w:val="006263C9"/>
    <w:rsid w:val="0062676E"/>
    <w:rsid w:val="00626CC8"/>
    <w:rsid w:val="00627C10"/>
    <w:rsid w:val="006307E0"/>
    <w:rsid w:val="00630942"/>
    <w:rsid w:val="00631353"/>
    <w:rsid w:val="00631EA4"/>
    <w:rsid w:val="006323F0"/>
    <w:rsid w:val="006350A5"/>
    <w:rsid w:val="006358E4"/>
    <w:rsid w:val="006359B7"/>
    <w:rsid w:val="00636999"/>
    <w:rsid w:val="00637E3D"/>
    <w:rsid w:val="006402F7"/>
    <w:rsid w:val="0064379B"/>
    <w:rsid w:val="00645114"/>
    <w:rsid w:val="0064679C"/>
    <w:rsid w:val="006471D7"/>
    <w:rsid w:val="00647685"/>
    <w:rsid w:val="00655C75"/>
    <w:rsid w:val="0066038A"/>
    <w:rsid w:val="006611EE"/>
    <w:rsid w:val="0066250A"/>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310"/>
    <w:rsid w:val="00685F51"/>
    <w:rsid w:val="00691672"/>
    <w:rsid w:val="00693FD8"/>
    <w:rsid w:val="006962D2"/>
    <w:rsid w:val="00697737"/>
    <w:rsid w:val="00697CCF"/>
    <w:rsid w:val="006A0413"/>
    <w:rsid w:val="006A2115"/>
    <w:rsid w:val="006A5D13"/>
    <w:rsid w:val="006A6E69"/>
    <w:rsid w:val="006B1262"/>
    <w:rsid w:val="006B1DE4"/>
    <w:rsid w:val="006B2C70"/>
    <w:rsid w:val="006B3E3D"/>
    <w:rsid w:val="006B4451"/>
    <w:rsid w:val="006B4B28"/>
    <w:rsid w:val="006B4E08"/>
    <w:rsid w:val="006B5048"/>
    <w:rsid w:val="006C21BC"/>
    <w:rsid w:val="006C3C95"/>
    <w:rsid w:val="006C5167"/>
    <w:rsid w:val="006C7E06"/>
    <w:rsid w:val="006D0FD4"/>
    <w:rsid w:val="006D26AD"/>
    <w:rsid w:val="006D27FF"/>
    <w:rsid w:val="006D37B5"/>
    <w:rsid w:val="006D3FE9"/>
    <w:rsid w:val="006D540F"/>
    <w:rsid w:val="006D620C"/>
    <w:rsid w:val="006D6B49"/>
    <w:rsid w:val="006D7217"/>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3D6B"/>
    <w:rsid w:val="00714578"/>
    <w:rsid w:val="00715659"/>
    <w:rsid w:val="00717E55"/>
    <w:rsid w:val="0072083F"/>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A46"/>
    <w:rsid w:val="00795C6E"/>
    <w:rsid w:val="0079758B"/>
    <w:rsid w:val="00797D24"/>
    <w:rsid w:val="007A1C93"/>
    <w:rsid w:val="007A200E"/>
    <w:rsid w:val="007A33C9"/>
    <w:rsid w:val="007A545A"/>
    <w:rsid w:val="007A5488"/>
    <w:rsid w:val="007A68FD"/>
    <w:rsid w:val="007A71CF"/>
    <w:rsid w:val="007B0982"/>
    <w:rsid w:val="007B0F0F"/>
    <w:rsid w:val="007B21ED"/>
    <w:rsid w:val="007B2945"/>
    <w:rsid w:val="007B2EF4"/>
    <w:rsid w:val="007B394D"/>
    <w:rsid w:val="007B4725"/>
    <w:rsid w:val="007B4818"/>
    <w:rsid w:val="007B65AA"/>
    <w:rsid w:val="007B6E58"/>
    <w:rsid w:val="007B7291"/>
    <w:rsid w:val="007C0910"/>
    <w:rsid w:val="007C1FBB"/>
    <w:rsid w:val="007C2B4D"/>
    <w:rsid w:val="007C3884"/>
    <w:rsid w:val="007C4E33"/>
    <w:rsid w:val="007C55EB"/>
    <w:rsid w:val="007C6222"/>
    <w:rsid w:val="007D11F3"/>
    <w:rsid w:val="007D1846"/>
    <w:rsid w:val="007D481C"/>
    <w:rsid w:val="007D4E20"/>
    <w:rsid w:val="007D5B91"/>
    <w:rsid w:val="007D6E65"/>
    <w:rsid w:val="007D707D"/>
    <w:rsid w:val="007D765E"/>
    <w:rsid w:val="007E0201"/>
    <w:rsid w:val="007E037F"/>
    <w:rsid w:val="007E1397"/>
    <w:rsid w:val="007E13EE"/>
    <w:rsid w:val="007E202E"/>
    <w:rsid w:val="007E2BFF"/>
    <w:rsid w:val="007E3B00"/>
    <w:rsid w:val="007E42D7"/>
    <w:rsid w:val="007E5978"/>
    <w:rsid w:val="007E5C90"/>
    <w:rsid w:val="007E6A65"/>
    <w:rsid w:val="007E6F73"/>
    <w:rsid w:val="007F0A8B"/>
    <w:rsid w:val="007F2099"/>
    <w:rsid w:val="007F2362"/>
    <w:rsid w:val="007F2C9F"/>
    <w:rsid w:val="007F600A"/>
    <w:rsid w:val="007F6365"/>
    <w:rsid w:val="007F6726"/>
    <w:rsid w:val="007F729B"/>
    <w:rsid w:val="00800496"/>
    <w:rsid w:val="008059A9"/>
    <w:rsid w:val="008059C4"/>
    <w:rsid w:val="008061AC"/>
    <w:rsid w:val="008063AF"/>
    <w:rsid w:val="008067C7"/>
    <w:rsid w:val="008067FB"/>
    <w:rsid w:val="00806930"/>
    <w:rsid w:val="00806EF0"/>
    <w:rsid w:val="008124FF"/>
    <w:rsid w:val="00812A00"/>
    <w:rsid w:val="00813939"/>
    <w:rsid w:val="00813D7B"/>
    <w:rsid w:val="008157E3"/>
    <w:rsid w:val="00815F44"/>
    <w:rsid w:val="00816453"/>
    <w:rsid w:val="00817712"/>
    <w:rsid w:val="00821EC1"/>
    <w:rsid w:val="00822FFB"/>
    <w:rsid w:val="0082318F"/>
    <w:rsid w:val="00824178"/>
    <w:rsid w:val="0082667B"/>
    <w:rsid w:val="00827954"/>
    <w:rsid w:val="00830ADB"/>
    <w:rsid w:val="00832549"/>
    <w:rsid w:val="0083328F"/>
    <w:rsid w:val="008367F8"/>
    <w:rsid w:val="00840181"/>
    <w:rsid w:val="00843266"/>
    <w:rsid w:val="008445DF"/>
    <w:rsid w:val="00844B0A"/>
    <w:rsid w:val="00845CE4"/>
    <w:rsid w:val="00855416"/>
    <w:rsid w:val="008562A2"/>
    <w:rsid w:val="00856FB9"/>
    <w:rsid w:val="00860FBA"/>
    <w:rsid w:val="00864088"/>
    <w:rsid w:val="00865653"/>
    <w:rsid w:val="0086623D"/>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0F"/>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C62C3"/>
    <w:rsid w:val="008C6C6D"/>
    <w:rsid w:val="008D040C"/>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5852"/>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CB4"/>
    <w:rsid w:val="00942DDE"/>
    <w:rsid w:val="00945324"/>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4C07"/>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2DAE"/>
    <w:rsid w:val="009D55C5"/>
    <w:rsid w:val="009E1572"/>
    <w:rsid w:val="009E17E5"/>
    <w:rsid w:val="009E4270"/>
    <w:rsid w:val="009E44B3"/>
    <w:rsid w:val="009E4C07"/>
    <w:rsid w:val="009E6B29"/>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0849"/>
    <w:rsid w:val="00A21220"/>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46323"/>
    <w:rsid w:val="00A52082"/>
    <w:rsid w:val="00A52692"/>
    <w:rsid w:val="00A54B6B"/>
    <w:rsid w:val="00A60F29"/>
    <w:rsid w:val="00A613EA"/>
    <w:rsid w:val="00A619D5"/>
    <w:rsid w:val="00A647A7"/>
    <w:rsid w:val="00A66E89"/>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A78AB"/>
    <w:rsid w:val="00AB128E"/>
    <w:rsid w:val="00AB2494"/>
    <w:rsid w:val="00AB43C5"/>
    <w:rsid w:val="00AB4783"/>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3B0"/>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25C"/>
    <w:rsid w:val="00B02D02"/>
    <w:rsid w:val="00B0389C"/>
    <w:rsid w:val="00B044DD"/>
    <w:rsid w:val="00B045AC"/>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46BA"/>
    <w:rsid w:val="00B355BB"/>
    <w:rsid w:val="00B365D4"/>
    <w:rsid w:val="00B368F2"/>
    <w:rsid w:val="00B37861"/>
    <w:rsid w:val="00B406D9"/>
    <w:rsid w:val="00B4378B"/>
    <w:rsid w:val="00B47B89"/>
    <w:rsid w:val="00B50D41"/>
    <w:rsid w:val="00B52177"/>
    <w:rsid w:val="00B53F44"/>
    <w:rsid w:val="00B54384"/>
    <w:rsid w:val="00B562AC"/>
    <w:rsid w:val="00B565CF"/>
    <w:rsid w:val="00B57019"/>
    <w:rsid w:val="00B5717B"/>
    <w:rsid w:val="00B57D2F"/>
    <w:rsid w:val="00B609BA"/>
    <w:rsid w:val="00B60ED5"/>
    <w:rsid w:val="00B631EF"/>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26D"/>
    <w:rsid w:val="00B86833"/>
    <w:rsid w:val="00B87563"/>
    <w:rsid w:val="00B90DE2"/>
    <w:rsid w:val="00B91FF8"/>
    <w:rsid w:val="00B95C54"/>
    <w:rsid w:val="00B95F0D"/>
    <w:rsid w:val="00B96358"/>
    <w:rsid w:val="00BA3ED4"/>
    <w:rsid w:val="00BA4913"/>
    <w:rsid w:val="00BA69B2"/>
    <w:rsid w:val="00BA6CA7"/>
    <w:rsid w:val="00BA7490"/>
    <w:rsid w:val="00BA7F54"/>
    <w:rsid w:val="00BB14A6"/>
    <w:rsid w:val="00BB35F9"/>
    <w:rsid w:val="00BB45AE"/>
    <w:rsid w:val="00BB47ED"/>
    <w:rsid w:val="00BB65DA"/>
    <w:rsid w:val="00BB6A7B"/>
    <w:rsid w:val="00BB7473"/>
    <w:rsid w:val="00BC178A"/>
    <w:rsid w:val="00BC21B8"/>
    <w:rsid w:val="00BC33C1"/>
    <w:rsid w:val="00BC3AC3"/>
    <w:rsid w:val="00BC3AE3"/>
    <w:rsid w:val="00BC467B"/>
    <w:rsid w:val="00BC6ECF"/>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01E"/>
    <w:rsid w:val="00C127E9"/>
    <w:rsid w:val="00C12949"/>
    <w:rsid w:val="00C1447D"/>
    <w:rsid w:val="00C145FB"/>
    <w:rsid w:val="00C14774"/>
    <w:rsid w:val="00C200DD"/>
    <w:rsid w:val="00C2184C"/>
    <w:rsid w:val="00C243D9"/>
    <w:rsid w:val="00C24CD9"/>
    <w:rsid w:val="00C25DC9"/>
    <w:rsid w:val="00C26067"/>
    <w:rsid w:val="00C26276"/>
    <w:rsid w:val="00C264CF"/>
    <w:rsid w:val="00C277B0"/>
    <w:rsid w:val="00C27916"/>
    <w:rsid w:val="00C3070F"/>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1E5F"/>
    <w:rsid w:val="00C75369"/>
    <w:rsid w:val="00C75DDE"/>
    <w:rsid w:val="00C80D9B"/>
    <w:rsid w:val="00C82F03"/>
    <w:rsid w:val="00C83719"/>
    <w:rsid w:val="00C84175"/>
    <w:rsid w:val="00C85388"/>
    <w:rsid w:val="00C86B3C"/>
    <w:rsid w:val="00C87395"/>
    <w:rsid w:val="00C911DF"/>
    <w:rsid w:val="00C91430"/>
    <w:rsid w:val="00C915A6"/>
    <w:rsid w:val="00C93D55"/>
    <w:rsid w:val="00C94362"/>
    <w:rsid w:val="00C956B7"/>
    <w:rsid w:val="00C96186"/>
    <w:rsid w:val="00C97DC1"/>
    <w:rsid w:val="00CA0BA9"/>
    <w:rsid w:val="00CA0D24"/>
    <w:rsid w:val="00CA116F"/>
    <w:rsid w:val="00CA206B"/>
    <w:rsid w:val="00CA49ED"/>
    <w:rsid w:val="00CA4AD5"/>
    <w:rsid w:val="00CA5B96"/>
    <w:rsid w:val="00CA7AA9"/>
    <w:rsid w:val="00CA7C3C"/>
    <w:rsid w:val="00CB058A"/>
    <w:rsid w:val="00CB28BD"/>
    <w:rsid w:val="00CB42AD"/>
    <w:rsid w:val="00CB6489"/>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07C70"/>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2E59"/>
    <w:rsid w:val="00D34198"/>
    <w:rsid w:val="00D35E4D"/>
    <w:rsid w:val="00D3761B"/>
    <w:rsid w:val="00D4116B"/>
    <w:rsid w:val="00D42323"/>
    <w:rsid w:val="00D45F2D"/>
    <w:rsid w:val="00D46069"/>
    <w:rsid w:val="00D46509"/>
    <w:rsid w:val="00D46586"/>
    <w:rsid w:val="00D50137"/>
    <w:rsid w:val="00D509C2"/>
    <w:rsid w:val="00D511BD"/>
    <w:rsid w:val="00D53621"/>
    <w:rsid w:val="00D53686"/>
    <w:rsid w:val="00D54A87"/>
    <w:rsid w:val="00D552BE"/>
    <w:rsid w:val="00D5625C"/>
    <w:rsid w:val="00D56511"/>
    <w:rsid w:val="00D57773"/>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3354"/>
    <w:rsid w:val="00D960BE"/>
    <w:rsid w:val="00D97643"/>
    <w:rsid w:val="00D977ED"/>
    <w:rsid w:val="00DA0444"/>
    <w:rsid w:val="00DA13AB"/>
    <w:rsid w:val="00DA1C76"/>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5C7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654DF"/>
    <w:rsid w:val="00E70D93"/>
    <w:rsid w:val="00E70F43"/>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B23"/>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486E"/>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020"/>
    <w:rsid w:val="00F111E9"/>
    <w:rsid w:val="00F142F5"/>
    <w:rsid w:val="00F16E95"/>
    <w:rsid w:val="00F1743A"/>
    <w:rsid w:val="00F17D70"/>
    <w:rsid w:val="00F20119"/>
    <w:rsid w:val="00F20EEF"/>
    <w:rsid w:val="00F236C0"/>
    <w:rsid w:val="00F266C3"/>
    <w:rsid w:val="00F27165"/>
    <w:rsid w:val="00F27C91"/>
    <w:rsid w:val="00F323D2"/>
    <w:rsid w:val="00F32D2F"/>
    <w:rsid w:val="00F3424F"/>
    <w:rsid w:val="00F35651"/>
    <w:rsid w:val="00F409E2"/>
    <w:rsid w:val="00F43EB4"/>
    <w:rsid w:val="00F450A7"/>
    <w:rsid w:val="00F46663"/>
    <w:rsid w:val="00F47959"/>
    <w:rsid w:val="00F47BDA"/>
    <w:rsid w:val="00F5069C"/>
    <w:rsid w:val="00F528DA"/>
    <w:rsid w:val="00F52C83"/>
    <w:rsid w:val="00F54F5F"/>
    <w:rsid w:val="00F5579B"/>
    <w:rsid w:val="00F56172"/>
    <w:rsid w:val="00F576ED"/>
    <w:rsid w:val="00F60B9B"/>
    <w:rsid w:val="00F60CC6"/>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E797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649017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7774100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2154661">
      <w:bodyDiv w:val="1"/>
      <w:marLeft w:val="0"/>
      <w:marRight w:val="0"/>
      <w:marTop w:val="0"/>
      <w:marBottom w:val="0"/>
      <w:divBdr>
        <w:top w:val="none" w:sz="0" w:space="0" w:color="auto"/>
        <w:left w:val="none" w:sz="0" w:space="0" w:color="auto"/>
        <w:bottom w:val="none" w:sz="0" w:space="0" w:color="auto"/>
        <w:right w:val="none" w:sz="0" w:space="0" w:color="auto"/>
      </w:divBdr>
      <w:divsChild>
        <w:div w:id="1810778288">
          <w:marLeft w:val="547"/>
          <w:marRight w:val="0"/>
          <w:marTop w:val="216"/>
          <w:marBottom w:val="0"/>
          <w:divBdr>
            <w:top w:val="none" w:sz="0" w:space="0" w:color="auto"/>
            <w:left w:val="none" w:sz="0" w:space="0" w:color="auto"/>
            <w:bottom w:val="none" w:sz="0" w:space="0" w:color="auto"/>
            <w:right w:val="none" w:sz="0" w:space="0" w:color="auto"/>
          </w:divBdr>
        </w:div>
        <w:div w:id="1243761881">
          <w:marLeft w:val="547"/>
          <w:marRight w:val="0"/>
          <w:marTop w:val="216"/>
          <w:marBottom w:val="0"/>
          <w:divBdr>
            <w:top w:val="none" w:sz="0" w:space="0" w:color="auto"/>
            <w:left w:val="none" w:sz="0" w:space="0" w:color="auto"/>
            <w:bottom w:val="none" w:sz="0" w:space="0" w:color="auto"/>
            <w:right w:val="none" w:sz="0" w:space="0" w:color="auto"/>
          </w:divBdr>
        </w:div>
        <w:div w:id="2067219449">
          <w:marLeft w:val="1166"/>
          <w:marRight w:val="0"/>
          <w:marTop w:val="86"/>
          <w:marBottom w:val="0"/>
          <w:divBdr>
            <w:top w:val="none" w:sz="0" w:space="0" w:color="auto"/>
            <w:left w:val="none" w:sz="0" w:space="0" w:color="auto"/>
            <w:bottom w:val="none" w:sz="0" w:space="0" w:color="auto"/>
            <w:right w:val="none" w:sz="0" w:space="0" w:color="auto"/>
          </w:divBdr>
        </w:div>
        <w:div w:id="1834099329">
          <w:marLeft w:val="547"/>
          <w:marRight w:val="0"/>
          <w:marTop w:val="216"/>
          <w:marBottom w:val="0"/>
          <w:divBdr>
            <w:top w:val="none" w:sz="0" w:space="0" w:color="auto"/>
            <w:left w:val="none" w:sz="0" w:space="0" w:color="auto"/>
            <w:bottom w:val="none" w:sz="0" w:space="0" w:color="auto"/>
            <w:right w:val="none" w:sz="0" w:space="0" w:color="auto"/>
          </w:divBdr>
        </w:div>
        <w:div w:id="1379864459">
          <w:marLeft w:val="547"/>
          <w:marRight w:val="0"/>
          <w:marTop w:val="216"/>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TotalTime>
  <Pages>4</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529</cp:revision>
  <dcterms:created xsi:type="dcterms:W3CDTF">2021-08-05T07:20:00Z</dcterms:created>
  <dcterms:modified xsi:type="dcterms:W3CDTF">2023-08-10T21:04:00Z</dcterms:modified>
</cp:coreProperties>
</file>